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86D" w:rsidRPr="00326CF7" w:rsidRDefault="0099386D" w:rsidP="00326CF7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326CF7">
        <w:rPr>
          <w:rFonts w:ascii="Times New Roman" w:hAnsi="Times New Roman"/>
          <w:b/>
          <w:bCs/>
          <w:sz w:val="26"/>
          <w:szCs w:val="26"/>
        </w:rPr>
        <w:t>ПОЛОЖЕНИЕ</w:t>
      </w:r>
    </w:p>
    <w:p w:rsidR="004A688D" w:rsidRDefault="0099386D" w:rsidP="00326CF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26CF7">
        <w:rPr>
          <w:rFonts w:ascii="Times New Roman" w:hAnsi="Times New Roman"/>
          <w:b/>
          <w:bCs/>
          <w:sz w:val="26"/>
          <w:szCs w:val="26"/>
        </w:rPr>
        <w:t>о</w:t>
      </w:r>
      <w:r w:rsidR="00326CF7" w:rsidRPr="00326CF7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326CF7">
        <w:rPr>
          <w:rFonts w:ascii="Times New Roman" w:hAnsi="Times New Roman"/>
          <w:b/>
          <w:bCs/>
          <w:sz w:val="26"/>
          <w:szCs w:val="26"/>
        </w:rPr>
        <w:t xml:space="preserve"> «</w:t>
      </w:r>
      <w:r w:rsidR="00326CF7" w:rsidRPr="00326CF7">
        <w:rPr>
          <w:rFonts w:ascii="Times New Roman" w:hAnsi="Times New Roman"/>
          <w:b/>
          <w:sz w:val="26"/>
          <w:szCs w:val="26"/>
        </w:rPr>
        <w:t>Всероссийском конкурсе</w:t>
      </w:r>
      <w:r w:rsidR="004A688D">
        <w:rPr>
          <w:rFonts w:ascii="Times New Roman" w:hAnsi="Times New Roman"/>
          <w:b/>
          <w:sz w:val="26"/>
          <w:szCs w:val="26"/>
        </w:rPr>
        <w:t xml:space="preserve"> студенческих</w:t>
      </w:r>
      <w:r w:rsidR="00326CF7" w:rsidRPr="00326CF7">
        <w:rPr>
          <w:rFonts w:ascii="Times New Roman" w:hAnsi="Times New Roman"/>
          <w:b/>
          <w:sz w:val="26"/>
          <w:szCs w:val="26"/>
        </w:rPr>
        <w:t xml:space="preserve"> научных обществ </w:t>
      </w:r>
    </w:p>
    <w:p w:rsidR="0099386D" w:rsidRPr="00326CF7" w:rsidRDefault="00326CF7" w:rsidP="00326CF7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326CF7">
        <w:rPr>
          <w:rFonts w:ascii="Times New Roman" w:hAnsi="Times New Roman"/>
          <w:b/>
          <w:sz w:val="26"/>
          <w:szCs w:val="26"/>
        </w:rPr>
        <w:t>и конструкторских бюро</w:t>
      </w:r>
      <w:r w:rsidR="0099386D" w:rsidRPr="00326CF7">
        <w:rPr>
          <w:rFonts w:ascii="Times New Roman" w:hAnsi="Times New Roman"/>
          <w:b/>
          <w:bCs/>
          <w:sz w:val="26"/>
          <w:szCs w:val="26"/>
        </w:rPr>
        <w:t>»</w:t>
      </w:r>
    </w:p>
    <w:p w:rsidR="0099386D" w:rsidRPr="00326CF7" w:rsidRDefault="0099386D" w:rsidP="00326CF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326CF7" w:rsidRPr="00326CF7" w:rsidRDefault="00326CF7" w:rsidP="00326CF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26CF7" w:rsidRDefault="00D74168" w:rsidP="00326C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 w:bidi="en-US"/>
        </w:rPr>
        <w:t>1.</w:t>
      </w:r>
      <w:r w:rsidR="00326CF7" w:rsidRPr="00326CF7">
        <w:rPr>
          <w:rFonts w:ascii="Times New Roman" w:eastAsia="Times New Roman" w:hAnsi="Times New Roman" w:cs="Times New Roman"/>
          <w:b/>
          <w:sz w:val="26"/>
          <w:szCs w:val="26"/>
          <w:lang w:eastAsia="ru-RU" w:bidi="en-US"/>
        </w:rPr>
        <w:t> </w:t>
      </w:r>
      <w:r w:rsidR="00326CF7" w:rsidRPr="00326CF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ОБЩИЕ ПОЛОЖЕНИЯ</w:t>
      </w:r>
    </w:p>
    <w:p w:rsidR="00D74168" w:rsidRDefault="00D74168" w:rsidP="00D74168">
      <w:pPr>
        <w:pStyle w:val="a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</w:t>
      </w:r>
      <w:r w:rsidR="00326CF7" w:rsidRPr="00D741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Положение </w:t>
      </w:r>
      <w:r w:rsidR="00326CF7" w:rsidRPr="00D7416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</w:t>
      </w:r>
      <w:r w:rsidR="00326CF7" w:rsidRPr="00D7416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326CF7" w:rsidRPr="00D7416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«Всероссийском </w:t>
      </w:r>
      <w:proofErr w:type="gramStart"/>
      <w:r w:rsidR="00326CF7" w:rsidRPr="00D7416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конкурсе</w:t>
      </w:r>
      <w:proofErr w:type="gramEnd"/>
      <w:r w:rsidR="00326CF7" w:rsidRPr="00D7416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научных</w:t>
      </w:r>
      <w:r w:rsidR="00D328E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студенческих</w:t>
      </w:r>
      <w:r w:rsidR="00326CF7" w:rsidRPr="00D7416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обществ и конструкторских бюро» (далее </w:t>
      </w:r>
      <w:r w:rsidR="00AF472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–</w:t>
      </w:r>
      <w:r w:rsidR="00326CF7" w:rsidRPr="00D7416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Конкурс)</w:t>
      </w:r>
      <w:r w:rsidR="00326CF7" w:rsidRPr="00D741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разработано и реализуется в рамках программы развития деятельности студенческих </w:t>
      </w:r>
      <w:r w:rsidR="0059427B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Объединений</w:t>
      </w:r>
      <w:r w:rsidR="00326CF7" w:rsidRPr="00D741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ФГБОУ ВПО «Алтайский государственный университет»</w:t>
      </w:r>
    </w:p>
    <w:p w:rsidR="00D74168" w:rsidRPr="00D74168" w:rsidRDefault="00D74168" w:rsidP="00D74168">
      <w:pPr>
        <w:pStyle w:val="a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 </w:t>
      </w:r>
      <w:r w:rsidR="004A688D" w:rsidRPr="00D74168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Положение определяет порядок организации и проведения конкурса</w:t>
      </w:r>
      <w:r w:rsidR="000704EA" w:rsidRPr="00D7416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4A688D" w:rsidRPr="00D741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74168" w:rsidRDefault="00D74168" w:rsidP="00D74168">
      <w:pPr>
        <w:pStyle w:val="a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1.3. В </w:t>
      </w:r>
      <w:r w:rsidR="000704EA" w:rsidRPr="00D74168">
        <w:rPr>
          <w:rFonts w:ascii="Times New Roman" w:eastAsia="Times New Roman" w:hAnsi="Times New Roman" w:cs="Times New Roman"/>
          <w:sz w:val="26"/>
          <w:szCs w:val="26"/>
          <w:lang w:eastAsia="ru-RU"/>
        </w:rPr>
        <w:t>рамках Конкурса рассматриваются модели организации и позитивные практики деятельности студенческих научных обществ</w:t>
      </w:r>
      <w:r w:rsidR="0094771F" w:rsidRPr="00D74168">
        <w:rPr>
          <w:rFonts w:ascii="Times New Roman" w:eastAsia="Times New Roman" w:hAnsi="Times New Roman" w:cs="Times New Roman"/>
          <w:sz w:val="26"/>
          <w:szCs w:val="26"/>
          <w:lang w:eastAsia="ru-RU"/>
        </w:rPr>
        <w:t>, клубов,</w:t>
      </w:r>
      <w:r w:rsidR="000704EA" w:rsidRPr="00D741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конструкторских </w:t>
      </w:r>
      <w:r w:rsidR="0094771F" w:rsidRPr="00D74168">
        <w:rPr>
          <w:rFonts w:ascii="Times New Roman" w:eastAsia="Times New Roman" w:hAnsi="Times New Roman" w:cs="Times New Roman"/>
          <w:sz w:val="26"/>
          <w:szCs w:val="26"/>
          <w:lang w:eastAsia="ru-RU"/>
        </w:rPr>
        <w:t>бюро и лабораторий</w:t>
      </w:r>
      <w:r w:rsidR="000704EA" w:rsidRPr="00D741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высших учебных заведений России</w:t>
      </w:r>
      <w:r w:rsidR="00903725" w:rsidRPr="00D741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</w:t>
      </w:r>
      <w:r w:rsidR="00AF472B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903725" w:rsidRPr="00D741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9427B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Объединения</w:t>
      </w:r>
      <w:r w:rsidR="00903725" w:rsidRPr="00D74168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632104" w:rsidRPr="00D74168" w:rsidRDefault="00632104" w:rsidP="00D74168">
      <w:pPr>
        <w:pStyle w:val="a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1.4 </w:t>
      </w:r>
      <w:r w:rsidRPr="006321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Конкурс является одним из мероприятий </w:t>
      </w:r>
      <w:proofErr w:type="gramStart"/>
      <w:r w:rsidRPr="006321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программы развития деятельности студенческих научных </w:t>
      </w:r>
      <w:r w:rsidR="0059427B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Объединений</w:t>
      </w:r>
      <w:r w:rsidRPr="006321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вузов России</w:t>
      </w:r>
      <w:proofErr w:type="gramEnd"/>
      <w:r w:rsidRPr="006321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2015 год, этапом отбора участников тематических направлений Всероссийского студенческого форума в г. Ростов-на-Дону с 3 по 6 сентября 2015.</w:t>
      </w:r>
    </w:p>
    <w:p w:rsidR="004A688D" w:rsidRDefault="004A688D" w:rsidP="004A688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688D" w:rsidRPr="004A688D" w:rsidRDefault="00D74168" w:rsidP="004A68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="004A688D" w:rsidRPr="004A688D">
        <w:rPr>
          <w:rFonts w:ascii="Times New Roman" w:hAnsi="Times New Roman"/>
          <w:b/>
          <w:sz w:val="24"/>
          <w:szCs w:val="24"/>
        </w:rPr>
        <w:t>  ЦЕЛЬ И ЗАДАЧИ КОНКУРСА</w:t>
      </w:r>
    </w:p>
    <w:p w:rsidR="004A688D" w:rsidRPr="004A688D" w:rsidRDefault="00D74168" w:rsidP="004A688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41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2.1. </w:t>
      </w:r>
      <w:r w:rsidR="004A688D" w:rsidRPr="00D74168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Цель</w:t>
      </w:r>
      <w:r w:rsidRPr="00D741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ю </w:t>
      </w:r>
      <w:r w:rsidR="00D328EC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Конкурса</w:t>
      </w:r>
      <w:r w:rsidRPr="00D741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является п</w:t>
      </w:r>
      <w:r w:rsidR="004A688D" w:rsidRPr="00D741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оощрение и распространение </w:t>
      </w:r>
      <w:r w:rsidR="004A688D" w:rsidRPr="004A68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позитивного опыта деятельности </w:t>
      </w:r>
      <w:r w:rsidR="009477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студенческих научных </w:t>
      </w:r>
      <w:r w:rsidR="0059427B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Объединений</w:t>
      </w:r>
      <w:r w:rsidR="004A688D" w:rsidRPr="004A68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71FE2" w:rsidRPr="00D741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B71FE2">
        <w:rPr>
          <w:rFonts w:ascii="Times New Roman" w:eastAsia="Times New Roman" w:hAnsi="Times New Roman" w:cs="Times New Roman"/>
          <w:sz w:val="26"/>
          <w:szCs w:val="26"/>
          <w:lang w:eastAsia="ru-RU"/>
        </w:rPr>
        <w:t>высших учебных заведениях</w:t>
      </w:r>
      <w:r w:rsidR="00B71FE2" w:rsidRPr="00D741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A688D" w:rsidRPr="004A688D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России, расширение межрегиональных и межвузовских контактов, развитие и поддержка информационного и проектного взаимодействия.</w:t>
      </w:r>
    </w:p>
    <w:p w:rsidR="004A688D" w:rsidRDefault="004A688D" w:rsidP="004A688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4A688D" w:rsidRPr="00D74168" w:rsidRDefault="00D74168" w:rsidP="004A688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41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2.2. </w:t>
      </w:r>
      <w:r w:rsidR="004A688D" w:rsidRPr="00D74168"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Задачи</w:t>
      </w:r>
      <w:r w:rsidR="00D328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Конкурса:</w:t>
      </w:r>
    </w:p>
    <w:p w:rsidR="00D74168" w:rsidRDefault="00D74168" w:rsidP="00D7416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2.2.1. Проведение а</w:t>
      </w:r>
      <w:r w:rsidR="004A688D" w:rsidRPr="00D74168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нализ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4A688D" w:rsidRPr="00D741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деятельности научных студенческих </w:t>
      </w:r>
      <w:r w:rsidR="0059427B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Объединений</w:t>
      </w:r>
      <w:r w:rsidR="004A688D" w:rsidRPr="00D741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r w:rsidR="009E619E">
        <w:rPr>
          <w:rFonts w:ascii="Times New Roman" w:eastAsia="Times New Roman" w:hAnsi="Times New Roman" w:cs="Times New Roman"/>
          <w:sz w:val="26"/>
          <w:szCs w:val="26"/>
          <w:lang w:eastAsia="ru-RU"/>
        </w:rPr>
        <w:t>высших учебных заведениях</w:t>
      </w:r>
      <w:r w:rsidR="004A688D" w:rsidRPr="00D741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74168" w:rsidRDefault="00D74168" w:rsidP="00D7416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2.2.2. </w:t>
      </w:r>
      <w:r w:rsidR="004A688D" w:rsidRPr="00D741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Разработка системы показателей эффективности и методик деятельности </w:t>
      </w:r>
      <w:r w:rsidR="0090286F" w:rsidRPr="00D74168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студенческих научных обществ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71FE2" w:rsidRDefault="00D74168" w:rsidP="00B71FE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2.2.3. </w:t>
      </w:r>
      <w:r w:rsidR="00B71FE2" w:rsidRPr="002035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Выявление научных студенческих </w:t>
      </w:r>
      <w:r w:rsidR="0059427B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Объединений</w:t>
      </w:r>
      <w:r w:rsidR="00B71FE2" w:rsidRPr="002035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71FE2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B71FE2" w:rsidRPr="002035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лидеров </w:t>
      </w:r>
      <w:r w:rsidR="00B71FE2" w:rsidRPr="00D741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B71F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высших учебных </w:t>
      </w:r>
      <w:proofErr w:type="gramStart"/>
      <w:r w:rsidR="00B71FE2">
        <w:rPr>
          <w:rFonts w:ascii="Times New Roman" w:eastAsia="Times New Roman" w:hAnsi="Times New Roman" w:cs="Times New Roman"/>
          <w:sz w:val="26"/>
          <w:szCs w:val="26"/>
          <w:lang w:eastAsia="ru-RU"/>
        </w:rPr>
        <w:t>заведениях</w:t>
      </w:r>
      <w:proofErr w:type="gramEnd"/>
      <w:r w:rsidR="00B71FE2" w:rsidRPr="00D741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71FE2" w:rsidRPr="00203548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России</w:t>
      </w:r>
      <w:r w:rsidR="00B71FE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71FE2" w:rsidRDefault="00B71FE2" w:rsidP="00B71FE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2.2.</w:t>
      </w:r>
      <w:r w:rsidR="0059427B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D741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Распространение позитивного опыта, демонстрация объективных достижений </w:t>
      </w:r>
      <w:r w:rsidR="0059427B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Объединений</w:t>
      </w:r>
      <w:r w:rsidRPr="00D741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D741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лидеров</w:t>
      </w:r>
      <w:r w:rsidR="000B4BD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74168" w:rsidRDefault="00B71FE2" w:rsidP="00B71FE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2.2</w:t>
      </w:r>
      <w:r w:rsidR="0059427B">
        <w:rPr>
          <w:rFonts w:ascii="Times New Roman" w:eastAsia="Times New Roman" w:hAnsi="Times New Roman" w:cs="Times New Roman"/>
          <w:sz w:val="26"/>
          <w:szCs w:val="26"/>
          <w:lang w:eastAsia="ru-RU"/>
        </w:rPr>
        <w:t>.5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4A688D" w:rsidRPr="00D741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Разработка эффективной модели организации деятельности научного студенческого </w:t>
      </w:r>
      <w:r w:rsidR="0059427B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Объединения</w:t>
      </w:r>
      <w:r w:rsidR="004A688D" w:rsidRPr="00D74168">
        <w:rPr>
          <w:rFonts w:ascii="Times New Roman" w:eastAsia="Times New Roman" w:hAnsi="Times New Roman" w:cs="Times New Roman"/>
          <w:sz w:val="26"/>
          <w:szCs w:val="26"/>
          <w:lang w:eastAsia="ru-RU"/>
        </w:rPr>
        <w:t>, взаимодействия с администрацией вуза, региона</w:t>
      </w:r>
      <w:r w:rsidR="00D7416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74168" w:rsidRDefault="00D74168" w:rsidP="00D7416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688D" w:rsidRDefault="00AF472B" w:rsidP="003166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 w:rsidR="00203548" w:rsidRPr="00203548">
        <w:rPr>
          <w:rFonts w:ascii="Times New Roman" w:hAnsi="Times New Roman"/>
          <w:b/>
          <w:sz w:val="24"/>
          <w:szCs w:val="24"/>
        </w:rPr>
        <w:t> ПОРЯДОК ПРОВЕДЕНИЯ КОНКУРСА</w:t>
      </w:r>
    </w:p>
    <w:p w:rsidR="001F10FB" w:rsidRPr="00A9550A" w:rsidRDefault="00AF472B" w:rsidP="0031665C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3.1. </w:t>
      </w:r>
      <w:r w:rsidR="00903725">
        <w:rPr>
          <w:sz w:val="26"/>
          <w:szCs w:val="26"/>
        </w:rPr>
        <w:t xml:space="preserve">До участия в </w:t>
      </w:r>
      <w:proofErr w:type="gramStart"/>
      <w:r w:rsidR="00B71FE2">
        <w:rPr>
          <w:sz w:val="26"/>
          <w:szCs w:val="26"/>
        </w:rPr>
        <w:t>Конкурсе</w:t>
      </w:r>
      <w:proofErr w:type="gramEnd"/>
      <w:r w:rsidR="00B71FE2">
        <w:rPr>
          <w:sz w:val="26"/>
          <w:szCs w:val="26"/>
        </w:rPr>
        <w:t xml:space="preserve"> </w:t>
      </w:r>
      <w:r w:rsidR="00903725">
        <w:rPr>
          <w:sz w:val="26"/>
          <w:szCs w:val="26"/>
        </w:rPr>
        <w:t>допускаются</w:t>
      </w:r>
      <w:r w:rsidR="001D6915">
        <w:rPr>
          <w:sz w:val="26"/>
          <w:szCs w:val="26"/>
        </w:rPr>
        <w:t xml:space="preserve"> </w:t>
      </w:r>
      <w:r w:rsidR="001D6915" w:rsidRPr="000704EA">
        <w:rPr>
          <w:sz w:val="26"/>
          <w:szCs w:val="26"/>
        </w:rPr>
        <w:t>студенчески</w:t>
      </w:r>
      <w:r w:rsidR="001D6915">
        <w:rPr>
          <w:sz w:val="26"/>
          <w:szCs w:val="26"/>
        </w:rPr>
        <w:t>е</w:t>
      </w:r>
      <w:r w:rsidR="001D6915" w:rsidRPr="000704EA">
        <w:rPr>
          <w:sz w:val="26"/>
          <w:szCs w:val="26"/>
        </w:rPr>
        <w:t xml:space="preserve"> научны</w:t>
      </w:r>
      <w:r w:rsidR="001D6915">
        <w:rPr>
          <w:sz w:val="26"/>
          <w:szCs w:val="26"/>
        </w:rPr>
        <w:t>е</w:t>
      </w:r>
      <w:r w:rsidR="001D6915" w:rsidRPr="000704EA">
        <w:rPr>
          <w:sz w:val="26"/>
          <w:szCs w:val="26"/>
        </w:rPr>
        <w:t xml:space="preserve"> обществ</w:t>
      </w:r>
      <w:r w:rsidR="001D6915">
        <w:rPr>
          <w:sz w:val="26"/>
          <w:szCs w:val="26"/>
        </w:rPr>
        <w:t>а</w:t>
      </w:r>
      <w:r w:rsidR="0090286F">
        <w:rPr>
          <w:sz w:val="26"/>
          <w:szCs w:val="26"/>
        </w:rPr>
        <w:t>,</w:t>
      </w:r>
      <w:r w:rsidR="001D6915" w:rsidRPr="000704EA">
        <w:rPr>
          <w:sz w:val="26"/>
          <w:szCs w:val="26"/>
        </w:rPr>
        <w:t xml:space="preserve"> конструкторски</w:t>
      </w:r>
      <w:r w:rsidR="001D6915">
        <w:rPr>
          <w:sz w:val="26"/>
          <w:szCs w:val="26"/>
        </w:rPr>
        <w:t>е</w:t>
      </w:r>
      <w:r w:rsidR="001D6915" w:rsidRPr="000704EA">
        <w:rPr>
          <w:sz w:val="26"/>
          <w:szCs w:val="26"/>
        </w:rPr>
        <w:t xml:space="preserve"> </w:t>
      </w:r>
      <w:r w:rsidR="0059427B">
        <w:rPr>
          <w:sz w:val="26"/>
          <w:szCs w:val="26"/>
        </w:rPr>
        <w:t>Объединения</w:t>
      </w:r>
      <w:r>
        <w:rPr>
          <w:sz w:val="26"/>
          <w:szCs w:val="26"/>
        </w:rPr>
        <w:t xml:space="preserve">, учебно-исследовательские </w:t>
      </w:r>
      <w:r w:rsidR="00FA00F4">
        <w:rPr>
          <w:sz w:val="26"/>
          <w:szCs w:val="26"/>
        </w:rPr>
        <w:t xml:space="preserve">и </w:t>
      </w:r>
      <w:r>
        <w:rPr>
          <w:sz w:val="26"/>
          <w:szCs w:val="26"/>
        </w:rPr>
        <w:t xml:space="preserve">научные </w:t>
      </w:r>
      <w:r w:rsidR="00FA00F4">
        <w:rPr>
          <w:sz w:val="26"/>
          <w:szCs w:val="26"/>
        </w:rPr>
        <w:t>лаборатории</w:t>
      </w:r>
      <w:r w:rsidR="001D6915" w:rsidRPr="000704EA">
        <w:rPr>
          <w:sz w:val="26"/>
          <w:szCs w:val="26"/>
        </w:rPr>
        <w:t xml:space="preserve"> высших учебных заведений России</w:t>
      </w:r>
      <w:r w:rsidR="00FA00F4">
        <w:rPr>
          <w:sz w:val="26"/>
          <w:szCs w:val="26"/>
        </w:rPr>
        <w:t>.</w:t>
      </w:r>
      <w:r w:rsidR="00A9550A">
        <w:rPr>
          <w:sz w:val="26"/>
          <w:szCs w:val="26"/>
        </w:rPr>
        <w:t xml:space="preserve"> </w:t>
      </w:r>
      <w:proofErr w:type="gramStart"/>
      <w:r w:rsidR="00A9550A">
        <w:rPr>
          <w:sz w:val="26"/>
          <w:szCs w:val="26"/>
        </w:rPr>
        <w:t>К</w:t>
      </w:r>
      <w:r w:rsidR="001F10FB" w:rsidRPr="00A9550A">
        <w:rPr>
          <w:sz w:val="26"/>
          <w:szCs w:val="26"/>
        </w:rPr>
        <w:t>оллектив</w:t>
      </w:r>
      <w:r w:rsidR="00A9550A">
        <w:rPr>
          <w:sz w:val="26"/>
          <w:szCs w:val="26"/>
        </w:rPr>
        <w:t xml:space="preserve"> научного </w:t>
      </w:r>
      <w:r w:rsidR="0059427B">
        <w:rPr>
          <w:sz w:val="26"/>
          <w:szCs w:val="26"/>
        </w:rPr>
        <w:t>Объединения</w:t>
      </w:r>
      <w:r w:rsidR="00A9550A">
        <w:rPr>
          <w:sz w:val="26"/>
          <w:szCs w:val="26"/>
        </w:rPr>
        <w:t xml:space="preserve"> должен состоять из</w:t>
      </w:r>
      <w:r w:rsidR="001F10FB" w:rsidRPr="00A9550A">
        <w:rPr>
          <w:sz w:val="26"/>
          <w:szCs w:val="26"/>
        </w:rPr>
        <w:t xml:space="preserve"> физических лиц численностью не </w:t>
      </w:r>
      <w:r w:rsidR="00FD7F03" w:rsidRPr="00A9550A">
        <w:rPr>
          <w:sz w:val="26"/>
          <w:szCs w:val="26"/>
        </w:rPr>
        <w:t>менее</w:t>
      </w:r>
      <w:r w:rsidR="001F10FB" w:rsidRPr="00A9550A">
        <w:rPr>
          <w:sz w:val="26"/>
          <w:szCs w:val="26"/>
        </w:rPr>
        <w:t xml:space="preserve"> </w:t>
      </w:r>
      <w:r w:rsidR="00FD7F03" w:rsidRPr="00A9550A">
        <w:rPr>
          <w:sz w:val="26"/>
          <w:szCs w:val="26"/>
        </w:rPr>
        <w:t>5</w:t>
      </w:r>
      <w:r w:rsidR="001F10FB" w:rsidRPr="00A9550A">
        <w:rPr>
          <w:sz w:val="26"/>
          <w:szCs w:val="26"/>
        </w:rPr>
        <w:t xml:space="preserve"> человек</w:t>
      </w:r>
      <w:r w:rsidR="00397342">
        <w:rPr>
          <w:sz w:val="26"/>
          <w:szCs w:val="26"/>
        </w:rPr>
        <w:t xml:space="preserve"> (обучающиеся без руководителя)</w:t>
      </w:r>
      <w:r w:rsidR="001F10FB" w:rsidRPr="00A9550A">
        <w:rPr>
          <w:sz w:val="26"/>
          <w:szCs w:val="26"/>
        </w:rPr>
        <w:t>.</w:t>
      </w:r>
      <w:proofErr w:type="gramEnd"/>
      <w:r w:rsidR="001F10FB" w:rsidRPr="00A9550A">
        <w:rPr>
          <w:sz w:val="26"/>
          <w:szCs w:val="26"/>
        </w:rPr>
        <w:t xml:space="preserve"> В состав коллектива могут входить магистранты, студенты,</w:t>
      </w:r>
      <w:r w:rsidR="00FD7F03" w:rsidRPr="00A9550A">
        <w:rPr>
          <w:sz w:val="26"/>
          <w:szCs w:val="26"/>
        </w:rPr>
        <w:t xml:space="preserve"> аспиранты,</w:t>
      </w:r>
      <w:r w:rsidR="001F10FB" w:rsidRPr="00A9550A">
        <w:rPr>
          <w:sz w:val="26"/>
          <w:szCs w:val="26"/>
        </w:rPr>
        <w:t xml:space="preserve"> возраст которых не должен превышать </w:t>
      </w:r>
      <w:r w:rsidR="00397342">
        <w:rPr>
          <w:sz w:val="26"/>
          <w:szCs w:val="26"/>
        </w:rPr>
        <w:t>35</w:t>
      </w:r>
      <w:r w:rsidR="001F10FB" w:rsidRPr="00A9550A">
        <w:rPr>
          <w:sz w:val="26"/>
          <w:szCs w:val="26"/>
        </w:rPr>
        <w:t xml:space="preserve"> лет на 31 декабря 2015 года.</w:t>
      </w:r>
      <w:r w:rsidR="00FD7F03" w:rsidRPr="00A9550A">
        <w:rPr>
          <w:sz w:val="26"/>
          <w:szCs w:val="26"/>
        </w:rPr>
        <w:t xml:space="preserve"> Руководителем коллектива могут быть научные работники, аспиранты, преподаватели</w:t>
      </w:r>
      <w:r w:rsidR="00A9550A">
        <w:rPr>
          <w:sz w:val="26"/>
          <w:szCs w:val="26"/>
        </w:rPr>
        <w:t>,</w:t>
      </w:r>
      <w:r w:rsidR="00FD7F03" w:rsidRPr="00A9550A">
        <w:rPr>
          <w:sz w:val="26"/>
          <w:szCs w:val="26"/>
        </w:rPr>
        <w:t xml:space="preserve"> сотрудники  </w:t>
      </w:r>
      <w:r w:rsidR="00A9550A">
        <w:rPr>
          <w:sz w:val="26"/>
          <w:szCs w:val="26"/>
        </w:rPr>
        <w:t>структурных подразделений, руководители МИП и т.д.</w:t>
      </w:r>
    </w:p>
    <w:p w:rsidR="004B2095" w:rsidRPr="004B2095" w:rsidRDefault="00AF472B" w:rsidP="004B209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2095">
        <w:rPr>
          <w:rFonts w:ascii="Times New Roman" w:hAnsi="Times New Roman" w:cs="Times New Roman"/>
          <w:sz w:val="26"/>
          <w:szCs w:val="26"/>
        </w:rPr>
        <w:t xml:space="preserve">3.2. </w:t>
      </w:r>
      <w:r w:rsidR="004B2095">
        <w:rPr>
          <w:rFonts w:ascii="Times New Roman" w:hAnsi="Times New Roman" w:cs="Times New Roman"/>
          <w:sz w:val="26"/>
          <w:szCs w:val="26"/>
        </w:rPr>
        <w:t xml:space="preserve">Конкурс организован </w:t>
      </w:r>
      <w:r w:rsidR="004B2095" w:rsidRPr="004B20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</w:t>
      </w:r>
      <w:r w:rsidR="004B20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двум </w:t>
      </w:r>
      <w:r w:rsidR="004B2095" w:rsidRPr="004B2095">
        <w:rPr>
          <w:rFonts w:ascii="Times New Roman" w:eastAsia="Times New Roman" w:hAnsi="Times New Roman" w:cs="Times New Roman"/>
          <w:sz w:val="26"/>
          <w:szCs w:val="26"/>
          <w:lang w:eastAsia="ru-RU"/>
        </w:rPr>
        <w:t>номинациям:</w:t>
      </w:r>
    </w:p>
    <w:p w:rsidR="004B2095" w:rsidRPr="004B2095" w:rsidRDefault="000E1F65" w:rsidP="004B2095">
      <w:pPr>
        <w:pStyle w:val="a9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Pr="004B20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учшие </w:t>
      </w:r>
      <w:r w:rsidR="004B2095" w:rsidRPr="004B2095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Студенческие научные общества (научные клубы) вузов России</w:t>
      </w:r>
    </w:p>
    <w:p w:rsidR="004B2095" w:rsidRPr="004B2095" w:rsidRDefault="000E1F65" w:rsidP="004B2095">
      <w:pPr>
        <w:pStyle w:val="a9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Pr="004B20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учшие </w:t>
      </w:r>
      <w:r w:rsidR="004B2095" w:rsidRPr="004B2095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Студенческие конструкторские бюро (лаборатории) вузов России</w:t>
      </w:r>
    </w:p>
    <w:p w:rsidR="0059427B" w:rsidRDefault="0059427B" w:rsidP="007053C4">
      <w:pPr>
        <w:pStyle w:val="a7"/>
        <w:spacing w:before="0" w:beforeAutospacing="0" w:after="0" w:afterAutospacing="0"/>
        <w:ind w:left="546" w:hanging="567"/>
        <w:jc w:val="both"/>
        <w:rPr>
          <w:sz w:val="26"/>
          <w:szCs w:val="26"/>
        </w:rPr>
      </w:pPr>
      <w:r w:rsidRPr="002D174E">
        <w:rPr>
          <w:sz w:val="26"/>
          <w:szCs w:val="26"/>
        </w:rPr>
        <w:lastRenderedPageBreak/>
        <w:t>3.</w:t>
      </w:r>
      <w:r>
        <w:rPr>
          <w:sz w:val="26"/>
          <w:szCs w:val="26"/>
        </w:rPr>
        <w:t>3</w:t>
      </w:r>
      <w:r w:rsidRPr="002D174E">
        <w:rPr>
          <w:sz w:val="26"/>
          <w:szCs w:val="26"/>
        </w:rPr>
        <w:t xml:space="preserve">. </w:t>
      </w:r>
      <w:r w:rsidRPr="0059427B">
        <w:rPr>
          <w:b/>
          <w:sz w:val="26"/>
          <w:szCs w:val="26"/>
        </w:rPr>
        <w:t>Направления работы проектных команд номинации Конкурса «Лучшие Студенческие научные общества (научные клубы) вузов России»:</w:t>
      </w:r>
    </w:p>
    <w:p w:rsidR="0059427B" w:rsidRPr="00A63C51" w:rsidRDefault="0059427B" w:rsidP="0059427B">
      <w:pPr>
        <w:pStyle w:val="a7"/>
        <w:suppressAutoHyphens/>
        <w:spacing w:before="0" w:beforeAutospacing="0" w:after="0" w:afterAutospacing="0"/>
        <w:ind w:left="360"/>
        <w:rPr>
          <w:sz w:val="26"/>
          <w:szCs w:val="26"/>
        </w:rPr>
      </w:pPr>
      <w:r w:rsidRPr="00A63C51">
        <w:rPr>
          <w:sz w:val="26"/>
          <w:szCs w:val="26"/>
        </w:rPr>
        <w:t>3.</w:t>
      </w:r>
      <w:r>
        <w:rPr>
          <w:sz w:val="26"/>
          <w:szCs w:val="26"/>
        </w:rPr>
        <w:t>3</w:t>
      </w:r>
      <w:r w:rsidRPr="00A63C51">
        <w:rPr>
          <w:sz w:val="26"/>
          <w:szCs w:val="26"/>
        </w:rPr>
        <w:t xml:space="preserve">.1 </w:t>
      </w:r>
      <w:r w:rsidR="000E1F65" w:rsidRPr="00A63C51">
        <w:rPr>
          <w:sz w:val="26"/>
          <w:szCs w:val="26"/>
        </w:rPr>
        <w:t xml:space="preserve">Организация </w:t>
      </w:r>
      <w:r w:rsidRPr="00A63C51">
        <w:rPr>
          <w:sz w:val="26"/>
          <w:szCs w:val="26"/>
        </w:rPr>
        <w:t>деятельности СНО</w:t>
      </w:r>
      <w:r w:rsidR="000E1F65">
        <w:rPr>
          <w:sz w:val="26"/>
          <w:szCs w:val="26"/>
        </w:rPr>
        <w:t>.</w:t>
      </w:r>
    </w:p>
    <w:p w:rsidR="0059427B" w:rsidRPr="00A63C51" w:rsidRDefault="0059427B" w:rsidP="0059427B">
      <w:pPr>
        <w:pStyle w:val="a7"/>
        <w:suppressAutoHyphens/>
        <w:spacing w:before="0" w:beforeAutospacing="0" w:after="0" w:afterAutospacing="0"/>
        <w:ind w:left="360"/>
        <w:rPr>
          <w:sz w:val="26"/>
          <w:szCs w:val="26"/>
        </w:rPr>
      </w:pPr>
      <w:r w:rsidRPr="00A63C51">
        <w:rPr>
          <w:sz w:val="26"/>
          <w:szCs w:val="26"/>
        </w:rPr>
        <w:t>3</w:t>
      </w:r>
      <w:r>
        <w:rPr>
          <w:sz w:val="26"/>
          <w:szCs w:val="26"/>
        </w:rPr>
        <w:t>.3</w:t>
      </w:r>
      <w:r w:rsidRPr="00A63C51">
        <w:rPr>
          <w:sz w:val="26"/>
          <w:szCs w:val="26"/>
        </w:rPr>
        <w:t xml:space="preserve">.2 </w:t>
      </w:r>
      <w:r w:rsidR="000E1F65" w:rsidRPr="00A63C51">
        <w:rPr>
          <w:sz w:val="26"/>
          <w:szCs w:val="26"/>
        </w:rPr>
        <w:t xml:space="preserve">Популяризация </w:t>
      </w:r>
      <w:r w:rsidRPr="00A63C51">
        <w:rPr>
          <w:sz w:val="26"/>
          <w:szCs w:val="26"/>
        </w:rPr>
        <w:t>научной деятельности молодежи</w:t>
      </w:r>
      <w:r w:rsidR="000E1F65">
        <w:rPr>
          <w:sz w:val="26"/>
          <w:szCs w:val="26"/>
        </w:rPr>
        <w:t>.</w:t>
      </w:r>
    </w:p>
    <w:p w:rsidR="0059427B" w:rsidRPr="00A63C51" w:rsidRDefault="0059427B" w:rsidP="0059427B">
      <w:pPr>
        <w:pStyle w:val="a7"/>
        <w:suppressAutoHyphens/>
        <w:spacing w:before="0" w:beforeAutospacing="0" w:after="0" w:afterAutospacing="0"/>
        <w:ind w:left="360"/>
        <w:rPr>
          <w:sz w:val="26"/>
          <w:szCs w:val="26"/>
        </w:rPr>
      </w:pPr>
      <w:r w:rsidRPr="00A63C51">
        <w:rPr>
          <w:sz w:val="26"/>
          <w:szCs w:val="26"/>
        </w:rPr>
        <w:t>3.</w:t>
      </w:r>
      <w:r>
        <w:rPr>
          <w:sz w:val="26"/>
          <w:szCs w:val="26"/>
        </w:rPr>
        <w:t>3</w:t>
      </w:r>
      <w:r w:rsidRPr="00A63C51">
        <w:rPr>
          <w:sz w:val="26"/>
          <w:szCs w:val="26"/>
        </w:rPr>
        <w:t xml:space="preserve">.3 </w:t>
      </w:r>
      <w:r w:rsidR="000E1F65" w:rsidRPr="00A63C51">
        <w:rPr>
          <w:sz w:val="26"/>
          <w:szCs w:val="26"/>
        </w:rPr>
        <w:t xml:space="preserve">Организация </w:t>
      </w:r>
      <w:r w:rsidRPr="00A63C51">
        <w:rPr>
          <w:sz w:val="26"/>
          <w:szCs w:val="26"/>
        </w:rPr>
        <w:t>молодежных научных мероприятий</w:t>
      </w:r>
      <w:r w:rsidR="000E1F65">
        <w:rPr>
          <w:sz w:val="26"/>
          <w:szCs w:val="26"/>
        </w:rPr>
        <w:t>.</w:t>
      </w:r>
    </w:p>
    <w:p w:rsidR="0059427B" w:rsidRPr="00A63C51" w:rsidRDefault="0059427B" w:rsidP="0059427B">
      <w:pPr>
        <w:pStyle w:val="a7"/>
        <w:suppressAutoHyphens/>
        <w:spacing w:before="0" w:beforeAutospacing="0" w:after="120" w:afterAutospacing="0"/>
        <w:ind w:left="360"/>
        <w:rPr>
          <w:sz w:val="26"/>
          <w:szCs w:val="26"/>
        </w:rPr>
      </w:pPr>
      <w:r w:rsidRPr="00A63C51">
        <w:rPr>
          <w:sz w:val="26"/>
          <w:szCs w:val="26"/>
        </w:rPr>
        <w:t>3.</w:t>
      </w:r>
      <w:r>
        <w:rPr>
          <w:sz w:val="26"/>
          <w:szCs w:val="26"/>
        </w:rPr>
        <w:t>3</w:t>
      </w:r>
      <w:r w:rsidRPr="00A63C51">
        <w:rPr>
          <w:sz w:val="26"/>
          <w:szCs w:val="26"/>
        </w:rPr>
        <w:t xml:space="preserve">.4 </w:t>
      </w:r>
      <w:r w:rsidR="000E1F65" w:rsidRPr="00A63C51">
        <w:rPr>
          <w:sz w:val="26"/>
          <w:szCs w:val="26"/>
        </w:rPr>
        <w:t xml:space="preserve">Участие </w:t>
      </w:r>
      <w:r w:rsidRPr="00A63C51">
        <w:rPr>
          <w:sz w:val="26"/>
          <w:szCs w:val="26"/>
        </w:rPr>
        <w:t xml:space="preserve">СНО в научных </w:t>
      </w:r>
      <w:proofErr w:type="gramStart"/>
      <w:r w:rsidRPr="00A63C51">
        <w:rPr>
          <w:sz w:val="26"/>
          <w:szCs w:val="26"/>
        </w:rPr>
        <w:t>коллективах</w:t>
      </w:r>
      <w:proofErr w:type="gramEnd"/>
      <w:r w:rsidRPr="00A63C51">
        <w:rPr>
          <w:sz w:val="26"/>
          <w:szCs w:val="26"/>
        </w:rPr>
        <w:t xml:space="preserve"> и проектных командах.</w:t>
      </w:r>
    </w:p>
    <w:p w:rsidR="0059427B" w:rsidRPr="0059427B" w:rsidRDefault="0059427B" w:rsidP="007053C4">
      <w:pPr>
        <w:pStyle w:val="a7"/>
        <w:spacing w:before="0" w:beforeAutospacing="0" w:after="0" w:afterAutospacing="0"/>
        <w:ind w:left="504" w:hanging="504"/>
        <w:jc w:val="both"/>
        <w:rPr>
          <w:b/>
          <w:sz w:val="26"/>
          <w:szCs w:val="26"/>
        </w:rPr>
      </w:pPr>
      <w:r w:rsidRPr="0059427B">
        <w:rPr>
          <w:sz w:val="26"/>
          <w:szCs w:val="26"/>
        </w:rPr>
        <w:t>3.4.</w:t>
      </w:r>
      <w:r w:rsidRPr="0059427B">
        <w:rPr>
          <w:b/>
          <w:sz w:val="26"/>
          <w:szCs w:val="26"/>
        </w:rPr>
        <w:t xml:space="preserve"> Направления работы проектных команд номинации Конкурса «Лучшие Студенческие конструкторские бюро (лаборатории) вузов России»:</w:t>
      </w:r>
    </w:p>
    <w:p w:rsidR="0059427B" w:rsidRPr="0059427B" w:rsidRDefault="0059427B" w:rsidP="0059427B">
      <w:pPr>
        <w:spacing w:after="0" w:line="240" w:lineRule="auto"/>
        <w:ind w:left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427B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5942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.1. </w:t>
      </w:r>
      <w:r w:rsidR="000E1F65" w:rsidRPr="005942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Информационные </w:t>
      </w:r>
      <w:r w:rsidRPr="0059427B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технологии (программирование; дизайн, компьютерная графика, 3-D моделирование)</w:t>
      </w:r>
      <w:r w:rsidR="000E1F6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9427B" w:rsidRPr="0059427B" w:rsidRDefault="0059427B" w:rsidP="0059427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59427B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5942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 </w:t>
      </w:r>
      <w:r w:rsidR="000E1F65" w:rsidRPr="0059427B">
        <w:rPr>
          <w:rFonts w:ascii="Times New Roman" w:eastAsia="Times New Roman" w:hAnsi="Times New Roman" w:cs="Times New Roman"/>
          <w:sz w:val="26"/>
          <w:szCs w:val="26"/>
          <w:lang w:eastAsia="ru-RU"/>
        </w:rPr>
        <w:t>Робототехника</w:t>
      </w:r>
      <w:r w:rsidRPr="0059427B">
        <w:rPr>
          <w:rFonts w:ascii="Times New Roman" w:eastAsia="Times New Roman" w:hAnsi="Times New Roman" w:cs="Times New Roman"/>
          <w:sz w:val="26"/>
          <w:szCs w:val="26"/>
          <w:lang w:eastAsia="ru-RU"/>
        </w:rPr>
        <w:t>, моделирование и электроника (аэрокосмическое моделирование;  авиа-, авто-, судостроение;  роботостроение)</w:t>
      </w:r>
      <w:r w:rsidR="000E1F6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</w:p>
    <w:p w:rsidR="0059427B" w:rsidRPr="0059427B" w:rsidRDefault="0059427B" w:rsidP="0059427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427B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5942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.3 </w:t>
      </w:r>
      <w:r w:rsidR="000E1F65" w:rsidRPr="0059427B">
        <w:rPr>
          <w:rFonts w:ascii="Times New Roman" w:eastAsia="Times New Roman" w:hAnsi="Times New Roman" w:cs="Times New Roman"/>
          <w:sz w:val="26"/>
          <w:szCs w:val="26"/>
          <w:lang w:eastAsia="ru-RU"/>
        </w:rPr>
        <w:t>Инженерно</w:t>
      </w:r>
      <w:r w:rsidRPr="005942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-технические направления с участием живых систем (биоинженерия, биотехнология, </w:t>
      </w:r>
      <w:proofErr w:type="spellStart"/>
      <w:r w:rsidRPr="0059427B">
        <w:rPr>
          <w:rFonts w:ascii="Times New Roman" w:eastAsia="Times New Roman" w:hAnsi="Times New Roman" w:cs="Times New Roman"/>
          <w:sz w:val="26"/>
          <w:szCs w:val="26"/>
          <w:lang w:eastAsia="ru-RU"/>
        </w:rPr>
        <w:t>биодизайн</w:t>
      </w:r>
      <w:proofErr w:type="spellEnd"/>
      <w:r w:rsidRPr="0059427B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0E1F6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9427B" w:rsidRPr="0059427B" w:rsidRDefault="0059427B" w:rsidP="0059427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427B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5942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.4 </w:t>
      </w:r>
      <w:r w:rsidR="000E1F65" w:rsidRPr="005942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Оборонные </w:t>
      </w:r>
      <w:r w:rsidRPr="0059427B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технологии и технологии двойного назначения</w:t>
      </w:r>
      <w:r w:rsidR="000E1F6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9427B" w:rsidRPr="0059427B" w:rsidRDefault="0059427B" w:rsidP="0059427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427B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5942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.5 </w:t>
      </w:r>
      <w:r w:rsidR="000E1F65" w:rsidRPr="005942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Современные </w:t>
      </w:r>
      <w:r w:rsidRPr="0059427B">
        <w:rPr>
          <w:rFonts w:ascii="Times New Roman" w:eastAsia="Times New Roman" w:hAnsi="Times New Roman" w:cs="Times New Roman"/>
          <w:sz w:val="26"/>
          <w:szCs w:val="26"/>
          <w:lang w:eastAsia="ru-RU"/>
        </w:rPr>
        <w:t>материалы и технологии их создания (материаловедение, нано-технологии)</w:t>
      </w:r>
      <w:r w:rsidR="000E1F6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9427B" w:rsidRPr="0059427B" w:rsidRDefault="0059427B" w:rsidP="0059427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427B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5942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.6 </w:t>
      </w:r>
      <w:r w:rsidR="000E1F65" w:rsidRPr="0059427B">
        <w:rPr>
          <w:rFonts w:ascii="Times New Roman" w:eastAsia="Times New Roman" w:hAnsi="Times New Roman" w:cs="Times New Roman"/>
          <w:sz w:val="26"/>
          <w:szCs w:val="26"/>
          <w:lang w:eastAsia="ru-RU"/>
        </w:rPr>
        <w:t>Биомедицина</w:t>
      </w:r>
      <w:r w:rsidRPr="0059427B">
        <w:rPr>
          <w:rFonts w:ascii="Times New Roman" w:eastAsia="Times New Roman" w:hAnsi="Times New Roman" w:cs="Times New Roman"/>
          <w:sz w:val="26"/>
          <w:szCs w:val="26"/>
          <w:lang w:eastAsia="ru-RU"/>
        </w:rPr>
        <w:t>, медицинская физика</w:t>
      </w:r>
      <w:r w:rsidR="000E1F6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F472B" w:rsidRPr="002D174E" w:rsidRDefault="00AF472B" w:rsidP="00FA00F4">
      <w:pPr>
        <w:pStyle w:val="a7"/>
        <w:jc w:val="both"/>
        <w:rPr>
          <w:sz w:val="26"/>
          <w:szCs w:val="26"/>
        </w:rPr>
      </w:pPr>
      <w:r w:rsidRPr="004B2095">
        <w:rPr>
          <w:sz w:val="26"/>
          <w:szCs w:val="26"/>
        </w:rPr>
        <w:t>3</w:t>
      </w:r>
      <w:r>
        <w:rPr>
          <w:sz w:val="26"/>
          <w:szCs w:val="26"/>
        </w:rPr>
        <w:t>.</w:t>
      </w:r>
      <w:r w:rsidR="0059427B">
        <w:rPr>
          <w:sz w:val="26"/>
          <w:szCs w:val="26"/>
        </w:rPr>
        <w:t>5</w:t>
      </w:r>
      <w:r>
        <w:rPr>
          <w:sz w:val="26"/>
          <w:szCs w:val="26"/>
        </w:rPr>
        <w:t xml:space="preserve">. Конкурс состоит из </w:t>
      </w:r>
      <w:r w:rsidR="00397342">
        <w:rPr>
          <w:sz w:val="26"/>
          <w:szCs w:val="26"/>
        </w:rPr>
        <w:t>двух</w:t>
      </w:r>
      <w:r>
        <w:rPr>
          <w:sz w:val="26"/>
          <w:szCs w:val="26"/>
        </w:rPr>
        <w:t xml:space="preserve"> этапов: заочный, </w:t>
      </w:r>
      <w:r w:rsidR="00A94A50">
        <w:rPr>
          <w:sz w:val="26"/>
          <w:szCs w:val="26"/>
        </w:rPr>
        <w:t>очный</w:t>
      </w:r>
      <w:r w:rsidR="00397342">
        <w:rPr>
          <w:sz w:val="26"/>
          <w:szCs w:val="26"/>
        </w:rPr>
        <w:t>.</w:t>
      </w:r>
    </w:p>
    <w:p w:rsidR="00AF472B" w:rsidRPr="002D174E" w:rsidRDefault="00AF472B" w:rsidP="004B2095">
      <w:pPr>
        <w:pStyle w:val="a7"/>
        <w:jc w:val="both"/>
        <w:rPr>
          <w:bCs/>
          <w:sz w:val="26"/>
          <w:szCs w:val="26"/>
        </w:rPr>
      </w:pPr>
      <w:r w:rsidRPr="002D174E">
        <w:rPr>
          <w:bCs/>
          <w:sz w:val="26"/>
          <w:szCs w:val="26"/>
        </w:rPr>
        <w:t>3.</w:t>
      </w:r>
      <w:r w:rsidR="0059427B">
        <w:rPr>
          <w:bCs/>
          <w:sz w:val="26"/>
          <w:szCs w:val="26"/>
        </w:rPr>
        <w:t>6</w:t>
      </w:r>
      <w:r w:rsidR="004B2095" w:rsidRPr="002D174E">
        <w:rPr>
          <w:bCs/>
          <w:sz w:val="26"/>
          <w:szCs w:val="26"/>
        </w:rPr>
        <w:t>.</w:t>
      </w:r>
      <w:r w:rsidRPr="002D174E">
        <w:rPr>
          <w:bCs/>
          <w:sz w:val="26"/>
          <w:szCs w:val="26"/>
        </w:rPr>
        <w:t xml:space="preserve"> Организация этапов конкурса:</w:t>
      </w:r>
    </w:p>
    <w:p w:rsidR="00AF472B" w:rsidRPr="002D174E" w:rsidRDefault="004B2095" w:rsidP="0059427B">
      <w:pPr>
        <w:pStyle w:val="a7"/>
        <w:ind w:left="426"/>
        <w:jc w:val="both"/>
        <w:rPr>
          <w:sz w:val="26"/>
          <w:szCs w:val="26"/>
        </w:rPr>
      </w:pPr>
      <w:r w:rsidRPr="002D174E">
        <w:rPr>
          <w:bCs/>
          <w:sz w:val="26"/>
          <w:szCs w:val="26"/>
        </w:rPr>
        <w:t>3.</w:t>
      </w:r>
      <w:r w:rsidR="0059427B">
        <w:rPr>
          <w:bCs/>
          <w:sz w:val="26"/>
          <w:szCs w:val="26"/>
        </w:rPr>
        <w:t>6</w:t>
      </w:r>
      <w:r w:rsidRPr="002D174E">
        <w:rPr>
          <w:bCs/>
          <w:sz w:val="26"/>
          <w:szCs w:val="26"/>
        </w:rPr>
        <w:t>.1.</w:t>
      </w:r>
      <w:r w:rsidR="00AF472B" w:rsidRPr="002D174E">
        <w:rPr>
          <w:bCs/>
          <w:sz w:val="26"/>
          <w:szCs w:val="26"/>
        </w:rPr>
        <w:t xml:space="preserve"> </w:t>
      </w:r>
      <w:r w:rsidR="00A778D4" w:rsidRPr="002D174E">
        <w:rPr>
          <w:b/>
          <w:sz w:val="26"/>
          <w:szCs w:val="26"/>
        </w:rPr>
        <w:t xml:space="preserve">С </w:t>
      </w:r>
      <w:r w:rsidR="00795088" w:rsidRPr="00795088">
        <w:rPr>
          <w:b/>
          <w:sz w:val="26"/>
          <w:szCs w:val="26"/>
        </w:rPr>
        <w:t>18</w:t>
      </w:r>
      <w:r w:rsidR="00A778D4" w:rsidRPr="00795088">
        <w:rPr>
          <w:b/>
          <w:sz w:val="26"/>
          <w:szCs w:val="26"/>
        </w:rPr>
        <w:t xml:space="preserve"> мая по </w:t>
      </w:r>
      <w:r w:rsidR="00B5121C">
        <w:rPr>
          <w:b/>
          <w:sz w:val="26"/>
          <w:szCs w:val="26"/>
        </w:rPr>
        <w:t>10</w:t>
      </w:r>
      <w:r w:rsidR="00A778D4" w:rsidRPr="00795088">
        <w:rPr>
          <w:b/>
          <w:sz w:val="26"/>
          <w:szCs w:val="26"/>
        </w:rPr>
        <w:t xml:space="preserve"> июня 2015 </w:t>
      </w:r>
      <w:r w:rsidR="00A778D4" w:rsidRPr="000E1F65">
        <w:rPr>
          <w:b/>
          <w:sz w:val="26"/>
          <w:szCs w:val="26"/>
        </w:rPr>
        <w:t>г.  прием з</w:t>
      </w:r>
      <w:r w:rsidR="00FA00F4" w:rsidRPr="000E1F65">
        <w:rPr>
          <w:b/>
          <w:bCs/>
          <w:sz w:val="26"/>
          <w:szCs w:val="26"/>
        </w:rPr>
        <w:t>аяв</w:t>
      </w:r>
      <w:r w:rsidR="00A778D4" w:rsidRPr="000E1F65">
        <w:rPr>
          <w:b/>
          <w:bCs/>
          <w:sz w:val="26"/>
          <w:szCs w:val="26"/>
        </w:rPr>
        <w:t>о</w:t>
      </w:r>
      <w:r w:rsidR="00FA00F4" w:rsidRPr="000E1F65">
        <w:rPr>
          <w:b/>
          <w:bCs/>
          <w:sz w:val="26"/>
          <w:szCs w:val="26"/>
        </w:rPr>
        <w:t>к</w:t>
      </w:r>
      <w:r w:rsidR="00FA00F4" w:rsidRPr="000E1F65">
        <w:rPr>
          <w:b/>
          <w:sz w:val="26"/>
          <w:szCs w:val="26"/>
        </w:rPr>
        <w:t xml:space="preserve"> для участия в </w:t>
      </w:r>
      <w:proofErr w:type="gramStart"/>
      <w:r w:rsidR="00FA00F4" w:rsidRPr="000E1F65">
        <w:rPr>
          <w:b/>
          <w:sz w:val="26"/>
          <w:szCs w:val="26"/>
        </w:rPr>
        <w:t>Конкурсе</w:t>
      </w:r>
      <w:proofErr w:type="gramEnd"/>
      <w:r w:rsidR="000E1F65" w:rsidRPr="000E1F65">
        <w:rPr>
          <w:b/>
          <w:sz w:val="26"/>
          <w:szCs w:val="26"/>
        </w:rPr>
        <w:t xml:space="preserve"> (заочный тур)</w:t>
      </w:r>
      <w:r w:rsidR="00A778D4" w:rsidRPr="000E1F65">
        <w:rPr>
          <w:b/>
          <w:sz w:val="26"/>
          <w:szCs w:val="26"/>
        </w:rPr>
        <w:t>.</w:t>
      </w:r>
      <w:r w:rsidR="00FA00F4" w:rsidRPr="000E1F65">
        <w:rPr>
          <w:b/>
          <w:sz w:val="26"/>
          <w:szCs w:val="26"/>
        </w:rPr>
        <w:t xml:space="preserve"> </w:t>
      </w:r>
      <w:r w:rsidR="00632104" w:rsidRPr="00632104">
        <w:rPr>
          <w:sz w:val="26"/>
          <w:szCs w:val="26"/>
        </w:rPr>
        <w:t xml:space="preserve">Заявки принимаются в электронной форме через систему регистрации на странице </w:t>
      </w:r>
      <w:hyperlink r:id="rId9" w:history="1">
        <w:r w:rsidR="00632104" w:rsidRPr="00632104">
          <w:rPr>
            <w:rStyle w:val="aa"/>
            <w:sz w:val="26"/>
            <w:szCs w:val="26"/>
          </w:rPr>
          <w:t>http://lomonosov-msu.ru/rus/event/3107/</w:t>
        </w:r>
      </w:hyperlink>
      <w:r w:rsidR="00632104">
        <w:rPr>
          <w:sz w:val="26"/>
          <w:szCs w:val="26"/>
        </w:rPr>
        <w:t xml:space="preserve"> </w:t>
      </w:r>
      <w:r w:rsidR="0059427B">
        <w:rPr>
          <w:sz w:val="26"/>
          <w:szCs w:val="26"/>
        </w:rPr>
        <w:t>(Приложение 1)</w:t>
      </w:r>
      <w:r w:rsidR="00FA00F4" w:rsidRPr="002D174E">
        <w:rPr>
          <w:b/>
          <w:sz w:val="26"/>
          <w:szCs w:val="26"/>
        </w:rPr>
        <w:t>.</w:t>
      </w:r>
      <w:r w:rsidR="00FA00F4" w:rsidRPr="002D174E">
        <w:rPr>
          <w:sz w:val="26"/>
          <w:szCs w:val="26"/>
        </w:rPr>
        <w:t xml:space="preserve"> </w:t>
      </w:r>
      <w:r w:rsidR="00A778D4" w:rsidRPr="002D174E">
        <w:rPr>
          <w:sz w:val="26"/>
          <w:szCs w:val="26"/>
        </w:rPr>
        <w:t>Заявки, поданные в другой форме и после установленного срока, не будут рассмотрены.</w:t>
      </w:r>
      <w:r w:rsidR="007053C4" w:rsidRPr="007053C4">
        <w:rPr>
          <w:sz w:val="26"/>
          <w:szCs w:val="26"/>
        </w:rPr>
        <w:t xml:space="preserve"> </w:t>
      </w:r>
      <w:r w:rsidR="007053C4" w:rsidRPr="002D174E">
        <w:rPr>
          <w:sz w:val="26"/>
          <w:szCs w:val="26"/>
        </w:rPr>
        <w:t>Экспертная комиссия Конкурса отбирает победителей заочного этапа</w:t>
      </w:r>
      <w:r w:rsidR="007053C4">
        <w:rPr>
          <w:sz w:val="26"/>
          <w:szCs w:val="26"/>
        </w:rPr>
        <w:t>.</w:t>
      </w:r>
    </w:p>
    <w:p w:rsidR="004B2095" w:rsidRPr="002D174E" w:rsidRDefault="004B2095" w:rsidP="0059427B">
      <w:pPr>
        <w:pStyle w:val="a7"/>
        <w:ind w:left="426"/>
        <w:jc w:val="both"/>
        <w:rPr>
          <w:sz w:val="26"/>
          <w:szCs w:val="26"/>
        </w:rPr>
      </w:pPr>
      <w:r w:rsidRPr="002D174E">
        <w:rPr>
          <w:sz w:val="26"/>
          <w:szCs w:val="26"/>
        </w:rPr>
        <w:t>3.</w:t>
      </w:r>
      <w:r w:rsidR="0059427B">
        <w:rPr>
          <w:sz w:val="26"/>
          <w:szCs w:val="26"/>
        </w:rPr>
        <w:t>6</w:t>
      </w:r>
      <w:r w:rsidRPr="002D174E">
        <w:rPr>
          <w:sz w:val="26"/>
          <w:szCs w:val="26"/>
        </w:rPr>
        <w:t>.2.</w:t>
      </w:r>
      <w:r w:rsidR="007053C4" w:rsidRPr="007053C4">
        <w:rPr>
          <w:sz w:val="26"/>
          <w:szCs w:val="26"/>
        </w:rPr>
        <w:t xml:space="preserve"> </w:t>
      </w:r>
      <w:r w:rsidR="007053C4" w:rsidRPr="002D174E">
        <w:rPr>
          <w:sz w:val="26"/>
          <w:szCs w:val="26"/>
        </w:rPr>
        <w:t xml:space="preserve">Компетентная экспертная комиссия Конкурса составлена из профильных специалистов по направлениям Конкурса, утверждается приказом ректора, состоит на </w:t>
      </w:r>
      <w:r w:rsidR="007053C4">
        <w:rPr>
          <w:sz w:val="26"/>
          <w:szCs w:val="26"/>
        </w:rPr>
        <w:t>5</w:t>
      </w:r>
      <w:r w:rsidR="007053C4" w:rsidRPr="002D174E">
        <w:rPr>
          <w:sz w:val="26"/>
          <w:szCs w:val="26"/>
        </w:rPr>
        <w:t>0% не из сотрудников Алтайского государственного университета</w:t>
      </w:r>
      <w:r w:rsidRPr="002D174E">
        <w:rPr>
          <w:sz w:val="26"/>
          <w:szCs w:val="26"/>
        </w:rPr>
        <w:t xml:space="preserve"> </w:t>
      </w:r>
    </w:p>
    <w:p w:rsidR="00A9550A" w:rsidRPr="002D174E" w:rsidRDefault="004B2095" w:rsidP="0059427B">
      <w:pPr>
        <w:pStyle w:val="a7"/>
        <w:spacing w:before="0" w:beforeAutospacing="0"/>
        <w:ind w:left="426"/>
        <w:jc w:val="both"/>
        <w:rPr>
          <w:sz w:val="26"/>
          <w:szCs w:val="26"/>
        </w:rPr>
      </w:pPr>
      <w:r w:rsidRPr="002D174E">
        <w:rPr>
          <w:sz w:val="26"/>
          <w:szCs w:val="26"/>
        </w:rPr>
        <w:t>3.</w:t>
      </w:r>
      <w:r w:rsidR="0059427B">
        <w:rPr>
          <w:sz w:val="26"/>
          <w:szCs w:val="26"/>
        </w:rPr>
        <w:t>6</w:t>
      </w:r>
      <w:r w:rsidRPr="002D174E">
        <w:rPr>
          <w:sz w:val="26"/>
          <w:szCs w:val="26"/>
        </w:rPr>
        <w:t>.3. П</w:t>
      </w:r>
      <w:r w:rsidR="00351CA1" w:rsidRPr="002D174E">
        <w:rPr>
          <w:sz w:val="26"/>
          <w:szCs w:val="26"/>
        </w:rPr>
        <w:t>обедител</w:t>
      </w:r>
      <w:r w:rsidR="0090286F" w:rsidRPr="002D174E">
        <w:rPr>
          <w:sz w:val="26"/>
          <w:szCs w:val="26"/>
        </w:rPr>
        <w:t xml:space="preserve">и </w:t>
      </w:r>
      <w:r w:rsidR="00351CA1" w:rsidRPr="002D174E">
        <w:rPr>
          <w:sz w:val="26"/>
          <w:szCs w:val="26"/>
        </w:rPr>
        <w:t xml:space="preserve">заочного этапа конкурса </w:t>
      </w:r>
      <w:r w:rsidRPr="002D174E">
        <w:rPr>
          <w:sz w:val="26"/>
          <w:szCs w:val="26"/>
        </w:rPr>
        <w:t>приглашаются</w:t>
      </w:r>
      <w:r w:rsidR="0090286F" w:rsidRPr="002D174E">
        <w:rPr>
          <w:sz w:val="26"/>
          <w:szCs w:val="26"/>
        </w:rPr>
        <w:t xml:space="preserve"> на </w:t>
      </w:r>
      <w:r w:rsidR="00A60B97" w:rsidRPr="00A60B97">
        <w:rPr>
          <w:sz w:val="26"/>
          <w:szCs w:val="26"/>
        </w:rPr>
        <w:t>Всероссийск</w:t>
      </w:r>
      <w:r w:rsidR="00A60B97">
        <w:rPr>
          <w:sz w:val="26"/>
          <w:szCs w:val="26"/>
        </w:rPr>
        <w:t>ий съезд</w:t>
      </w:r>
      <w:r w:rsidR="00A60B97" w:rsidRPr="00A60B97">
        <w:rPr>
          <w:sz w:val="26"/>
          <w:szCs w:val="26"/>
        </w:rPr>
        <w:t xml:space="preserve"> молодёжных научных и конструкторских </w:t>
      </w:r>
      <w:r w:rsidR="0059427B">
        <w:rPr>
          <w:sz w:val="26"/>
          <w:szCs w:val="26"/>
        </w:rPr>
        <w:t>Объединений</w:t>
      </w:r>
      <w:r w:rsidR="00A60B97" w:rsidRPr="00A60B97">
        <w:rPr>
          <w:sz w:val="26"/>
          <w:szCs w:val="26"/>
        </w:rPr>
        <w:t xml:space="preserve"> (с международным участием) </w:t>
      </w:r>
      <w:r w:rsidR="00A60B97">
        <w:rPr>
          <w:sz w:val="26"/>
          <w:szCs w:val="26"/>
        </w:rPr>
        <w:t xml:space="preserve">для участия в очном </w:t>
      </w:r>
      <w:proofErr w:type="gramStart"/>
      <w:r w:rsidR="00A60B97">
        <w:rPr>
          <w:sz w:val="26"/>
          <w:szCs w:val="26"/>
        </w:rPr>
        <w:t>этапе</w:t>
      </w:r>
      <w:proofErr w:type="gramEnd"/>
      <w:r w:rsidR="00A60B97">
        <w:rPr>
          <w:sz w:val="26"/>
          <w:szCs w:val="26"/>
        </w:rPr>
        <w:t>.</w:t>
      </w:r>
      <w:r w:rsidR="0090286F" w:rsidRPr="002D174E">
        <w:rPr>
          <w:sz w:val="26"/>
          <w:szCs w:val="26"/>
        </w:rPr>
        <w:t xml:space="preserve"> </w:t>
      </w:r>
      <w:r w:rsidR="00E570DE">
        <w:rPr>
          <w:sz w:val="26"/>
          <w:szCs w:val="26"/>
        </w:rPr>
        <w:t xml:space="preserve">Участникам съезда </w:t>
      </w:r>
      <w:r w:rsidR="0094771F" w:rsidRPr="002D174E">
        <w:rPr>
          <w:sz w:val="26"/>
          <w:szCs w:val="26"/>
        </w:rPr>
        <w:t>обеспечивается бесплатное проживание</w:t>
      </w:r>
      <w:r w:rsidR="00A778D4" w:rsidRPr="002D174E">
        <w:rPr>
          <w:sz w:val="26"/>
          <w:szCs w:val="26"/>
        </w:rPr>
        <w:t xml:space="preserve"> </w:t>
      </w:r>
      <w:r w:rsidR="007053C4">
        <w:rPr>
          <w:sz w:val="26"/>
          <w:szCs w:val="26"/>
        </w:rPr>
        <w:t xml:space="preserve">и </w:t>
      </w:r>
      <w:r w:rsidR="007053C4" w:rsidRPr="00E570DE">
        <w:rPr>
          <w:sz w:val="26"/>
          <w:szCs w:val="26"/>
          <w:shd w:val="clear" w:color="auto" w:fill="FFFFFF" w:themeFill="background1"/>
        </w:rPr>
        <w:t>питание</w:t>
      </w:r>
      <w:r w:rsidR="00A778D4" w:rsidRPr="00E570DE">
        <w:rPr>
          <w:sz w:val="26"/>
          <w:szCs w:val="26"/>
          <w:shd w:val="clear" w:color="auto" w:fill="FFFFFF" w:themeFill="background1"/>
        </w:rPr>
        <w:t>.</w:t>
      </w:r>
      <w:r w:rsidR="00A778D4" w:rsidRPr="002D174E">
        <w:rPr>
          <w:sz w:val="26"/>
          <w:szCs w:val="26"/>
        </w:rPr>
        <w:t xml:space="preserve"> </w:t>
      </w:r>
      <w:r w:rsidR="00397342">
        <w:rPr>
          <w:sz w:val="26"/>
          <w:szCs w:val="26"/>
        </w:rPr>
        <w:t>Оплата проезда за счет командирующей стороны или личных средств участников</w:t>
      </w:r>
      <w:r w:rsidR="00E570DE">
        <w:rPr>
          <w:sz w:val="26"/>
          <w:szCs w:val="26"/>
        </w:rPr>
        <w:t xml:space="preserve">, </w:t>
      </w:r>
      <w:proofErr w:type="spellStart"/>
      <w:r w:rsidR="00E570DE">
        <w:rPr>
          <w:sz w:val="26"/>
          <w:szCs w:val="26"/>
        </w:rPr>
        <w:t>о</w:t>
      </w:r>
      <w:r w:rsidR="00397342">
        <w:rPr>
          <w:sz w:val="26"/>
          <w:szCs w:val="26"/>
        </w:rPr>
        <w:t>ргвзнос</w:t>
      </w:r>
      <w:proofErr w:type="spellEnd"/>
      <w:r w:rsidR="00397342">
        <w:rPr>
          <w:sz w:val="26"/>
          <w:szCs w:val="26"/>
        </w:rPr>
        <w:t xml:space="preserve"> за участие не предполагается. </w:t>
      </w:r>
    </w:p>
    <w:p w:rsidR="007053C4" w:rsidRPr="004734CE" w:rsidRDefault="00A9550A" w:rsidP="00B2377A">
      <w:pPr>
        <w:pStyle w:val="a7"/>
        <w:ind w:left="426"/>
        <w:jc w:val="both"/>
        <w:rPr>
          <w:color w:val="FF0000"/>
          <w:sz w:val="26"/>
          <w:szCs w:val="26"/>
        </w:rPr>
      </w:pPr>
      <w:r w:rsidRPr="002D174E">
        <w:rPr>
          <w:sz w:val="26"/>
          <w:szCs w:val="26"/>
        </w:rPr>
        <w:t>3.</w:t>
      </w:r>
      <w:r w:rsidR="0059427B">
        <w:rPr>
          <w:sz w:val="26"/>
          <w:szCs w:val="26"/>
        </w:rPr>
        <w:t>6</w:t>
      </w:r>
      <w:r w:rsidRPr="002D174E">
        <w:rPr>
          <w:sz w:val="26"/>
          <w:szCs w:val="26"/>
        </w:rPr>
        <w:t xml:space="preserve">.4 </w:t>
      </w:r>
      <w:r w:rsidR="00A60B97" w:rsidRPr="0059427B">
        <w:rPr>
          <w:b/>
          <w:sz w:val="26"/>
          <w:szCs w:val="26"/>
        </w:rPr>
        <w:t>26-30 июня 2015</w:t>
      </w:r>
      <w:r w:rsidR="0059427B">
        <w:rPr>
          <w:b/>
          <w:sz w:val="26"/>
          <w:szCs w:val="26"/>
        </w:rPr>
        <w:t xml:space="preserve"> г. – финальный отбор</w:t>
      </w:r>
      <w:r w:rsidR="00C96F0F" w:rsidRPr="0059427B">
        <w:rPr>
          <w:b/>
          <w:sz w:val="26"/>
          <w:szCs w:val="26"/>
        </w:rPr>
        <w:t xml:space="preserve"> (</w:t>
      </w:r>
      <w:r w:rsidR="0059427B">
        <w:rPr>
          <w:b/>
          <w:sz w:val="26"/>
          <w:szCs w:val="26"/>
        </w:rPr>
        <w:t>очный тур</w:t>
      </w:r>
      <w:r w:rsidR="00C96F0F" w:rsidRPr="0059427B">
        <w:rPr>
          <w:b/>
          <w:sz w:val="26"/>
          <w:szCs w:val="26"/>
        </w:rPr>
        <w:t>)</w:t>
      </w:r>
      <w:r w:rsidR="00A60B97" w:rsidRPr="00A60B97">
        <w:rPr>
          <w:sz w:val="26"/>
          <w:szCs w:val="26"/>
        </w:rPr>
        <w:t xml:space="preserve"> на Всероссийском съезде молодёжных научных и конструкторских </w:t>
      </w:r>
      <w:r w:rsidR="0059427B">
        <w:rPr>
          <w:sz w:val="26"/>
          <w:szCs w:val="26"/>
        </w:rPr>
        <w:t>Объединений</w:t>
      </w:r>
      <w:r w:rsidR="00A60B97" w:rsidRPr="00A60B97">
        <w:rPr>
          <w:sz w:val="26"/>
          <w:szCs w:val="26"/>
        </w:rPr>
        <w:t xml:space="preserve"> (с </w:t>
      </w:r>
      <w:r w:rsidR="0059427B">
        <w:rPr>
          <w:sz w:val="26"/>
          <w:szCs w:val="26"/>
        </w:rPr>
        <w:t>м</w:t>
      </w:r>
      <w:r w:rsidR="00A60B97" w:rsidRPr="00A60B97">
        <w:rPr>
          <w:sz w:val="26"/>
          <w:szCs w:val="26"/>
        </w:rPr>
        <w:t xml:space="preserve">еждународным участием) на базе Алтайского государственного университета. </w:t>
      </w:r>
      <w:r w:rsidR="00C96F0F">
        <w:rPr>
          <w:sz w:val="26"/>
          <w:szCs w:val="26"/>
        </w:rPr>
        <w:t>О</w:t>
      </w:r>
      <w:r w:rsidR="00A60B97" w:rsidRPr="00A60B97">
        <w:rPr>
          <w:sz w:val="26"/>
          <w:szCs w:val="26"/>
        </w:rPr>
        <w:t>тбор осуществляется в форме защиты конкурсных проектов (работ) и оценивается комиссией.</w:t>
      </w:r>
      <w:r w:rsidR="0059427B" w:rsidRPr="0059427B">
        <w:rPr>
          <w:sz w:val="26"/>
          <w:szCs w:val="26"/>
        </w:rPr>
        <w:t xml:space="preserve"> </w:t>
      </w:r>
      <w:r w:rsidR="007053C4" w:rsidRPr="002D174E">
        <w:rPr>
          <w:sz w:val="26"/>
          <w:szCs w:val="26"/>
        </w:rPr>
        <w:t>Победители определяются по каждому направлению</w:t>
      </w:r>
      <w:r w:rsidR="007053C4">
        <w:rPr>
          <w:sz w:val="26"/>
          <w:szCs w:val="26"/>
        </w:rPr>
        <w:t xml:space="preserve"> и</w:t>
      </w:r>
      <w:r w:rsidR="007053C4" w:rsidRPr="002D174E">
        <w:rPr>
          <w:sz w:val="26"/>
          <w:szCs w:val="26"/>
        </w:rPr>
        <w:t xml:space="preserve"> награждают</w:t>
      </w:r>
      <w:r w:rsidR="007053C4">
        <w:rPr>
          <w:sz w:val="26"/>
          <w:szCs w:val="26"/>
        </w:rPr>
        <w:t xml:space="preserve">ся дипломами и ценными подарками. </w:t>
      </w:r>
    </w:p>
    <w:p w:rsidR="008B7428" w:rsidRDefault="008B7428" w:rsidP="00FD70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B7428" w:rsidRDefault="008B7428" w:rsidP="00FD70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D7049" w:rsidRPr="00FD7049" w:rsidRDefault="00FD7049" w:rsidP="00FD70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 xml:space="preserve">4. </w:t>
      </w:r>
      <w:r w:rsidRPr="00FD704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КРИТЕРИИ ОЦЕНКИ</w:t>
      </w:r>
    </w:p>
    <w:p w:rsidR="00FD7049" w:rsidRDefault="00FD7049" w:rsidP="000F5F1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</w:p>
    <w:p w:rsidR="00FD7049" w:rsidRDefault="00FD7049" w:rsidP="00FD704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4.1 </w:t>
      </w:r>
      <w:r w:rsidRPr="00FD7049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A12D36" w:rsidRPr="00FD7049">
        <w:rPr>
          <w:rFonts w:ascii="Times New Roman" w:eastAsia="Times New Roman" w:hAnsi="Times New Roman" w:cs="Times New Roman"/>
          <w:sz w:val="26"/>
          <w:szCs w:val="26"/>
          <w:lang w:eastAsia="ru-RU"/>
        </w:rPr>
        <w:t>ценка участников осуществляется на осн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овании критериев, приведенных в </w:t>
      </w:r>
      <w:r w:rsidR="00A12D36" w:rsidRPr="00FD70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данном Положении. </w:t>
      </w:r>
    </w:p>
    <w:p w:rsidR="002A4EB5" w:rsidRDefault="00FD7049" w:rsidP="002A4EB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4.2 </w:t>
      </w:r>
      <w:r w:rsidR="002A4EB5" w:rsidRPr="002A4E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Заявки рассматривает экспертная комиссия </w:t>
      </w:r>
      <w:r w:rsidR="002A4EB5" w:rsidRPr="002A4EB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Конкурса </w:t>
      </w:r>
      <w:r w:rsidR="002A4EB5" w:rsidRPr="002A4E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</w:t>
      </w:r>
      <w:r w:rsidR="002A4E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установленным </w:t>
      </w:r>
      <w:r w:rsidR="002A4EB5" w:rsidRPr="002A4EB5">
        <w:rPr>
          <w:rFonts w:ascii="Times New Roman" w:eastAsia="Times New Roman" w:hAnsi="Times New Roman" w:cs="Times New Roman"/>
          <w:sz w:val="26"/>
          <w:szCs w:val="26"/>
          <w:lang w:eastAsia="ru-RU"/>
        </w:rPr>
        <w:t>критериям оценки</w:t>
      </w:r>
      <w:r w:rsidR="002A4EB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12D36" w:rsidRDefault="002A4EB5" w:rsidP="00FD704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4.3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12D36" w:rsidRPr="00A12D36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gramEnd"/>
      <w:r w:rsidR="00A12D36" w:rsidRPr="00A12D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результатам оценки первого тура формируется рейтинговый лист участников </w:t>
      </w:r>
      <w:r w:rsidR="009570F7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="00A12D36" w:rsidRPr="00A12D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каждо</w:t>
      </w:r>
      <w:r w:rsidR="009570F7">
        <w:rPr>
          <w:rFonts w:ascii="Times New Roman" w:eastAsia="Times New Roman" w:hAnsi="Times New Roman" w:cs="Times New Roman"/>
          <w:sz w:val="26"/>
          <w:szCs w:val="26"/>
          <w:lang w:eastAsia="ru-RU"/>
        </w:rPr>
        <w:t>му</w:t>
      </w:r>
      <w:r w:rsidR="00A12D36" w:rsidRPr="00A12D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направлени</w:t>
      </w:r>
      <w:r w:rsidR="009570F7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="007053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каждой номинации.</w:t>
      </w:r>
    </w:p>
    <w:p w:rsidR="003E34B9" w:rsidRPr="006A55F1" w:rsidRDefault="003E34B9" w:rsidP="003E34B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4.4  Р</w:t>
      </w:r>
      <w:r w:rsidRPr="006A55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аботы участников оцениваются всеми членами Конкурсной комиссии по каждому из критериев, приведенных ниже, по 10-балльной шкале. Общий результат участника формируется как среднее арифметическое оценок всех членов Конкурсной комиссии. </w:t>
      </w:r>
    </w:p>
    <w:p w:rsidR="006A55F1" w:rsidRPr="006A55F1" w:rsidRDefault="00926B50" w:rsidP="00926B5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4.5</w:t>
      </w:r>
      <w:r w:rsidR="006A55F1" w:rsidRPr="006A55F1">
        <w:rPr>
          <w:rFonts w:ascii="Times New Roman" w:eastAsia="Times New Roman" w:hAnsi="Times New Roman" w:cs="Times New Roman"/>
          <w:sz w:val="26"/>
          <w:szCs w:val="26"/>
          <w:lang w:eastAsia="ru-RU"/>
        </w:rPr>
        <w:t>. Критерии оценки первого тура:</w:t>
      </w:r>
    </w:p>
    <w:p w:rsidR="006A55F1" w:rsidRPr="006A55F1" w:rsidRDefault="00926B50" w:rsidP="00FD70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4.5.1</w:t>
      </w:r>
      <w:r w:rsidR="006A55F1" w:rsidRPr="006A55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Содержание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заявки</w:t>
      </w:r>
    </w:p>
    <w:p w:rsidR="00926B50" w:rsidRDefault="00795088" w:rsidP="00926B50">
      <w:pPr>
        <w:pStyle w:val="a9"/>
        <w:numPr>
          <w:ilvl w:val="0"/>
          <w:numId w:val="20"/>
        </w:numPr>
        <w:spacing w:after="0" w:line="240" w:lineRule="auto"/>
        <w:ind w:left="1276" w:hanging="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563753">
        <w:rPr>
          <w:rFonts w:ascii="Times New Roman" w:eastAsia="Times New Roman" w:hAnsi="Times New Roman" w:cs="Times New Roman"/>
          <w:sz w:val="26"/>
          <w:szCs w:val="26"/>
          <w:lang w:eastAsia="ru-RU"/>
        </w:rPr>
        <w:t>ктуальность</w:t>
      </w:r>
      <w:r w:rsidR="006A55F1" w:rsidRPr="00926B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практическая значимость </w:t>
      </w:r>
      <w:r w:rsidR="00926B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деятельности </w:t>
      </w:r>
      <w:r w:rsidR="0059427B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Объединения</w:t>
      </w:r>
      <w:r w:rsidR="006A55F1" w:rsidRPr="00926B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26B50" w:rsidRPr="00926B50" w:rsidRDefault="00795088" w:rsidP="00926B50">
      <w:pPr>
        <w:pStyle w:val="a9"/>
        <w:numPr>
          <w:ilvl w:val="0"/>
          <w:numId w:val="20"/>
        </w:numPr>
        <w:spacing w:after="0" w:line="240" w:lineRule="auto"/>
        <w:ind w:left="1276" w:hanging="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926B50" w:rsidRPr="00926B50">
        <w:rPr>
          <w:rFonts w:ascii="Times New Roman" w:eastAsia="Times New Roman" w:hAnsi="Times New Roman" w:cs="Times New Roman"/>
          <w:sz w:val="26"/>
          <w:szCs w:val="26"/>
          <w:lang w:eastAsia="ru-RU"/>
        </w:rPr>
        <w:t>бщественное признание</w:t>
      </w:r>
      <w:r w:rsidR="004F1A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(публикации в СМИ, участие в мероприятиях)</w:t>
      </w:r>
    </w:p>
    <w:p w:rsidR="00926B50" w:rsidRDefault="00795088" w:rsidP="00926B50">
      <w:pPr>
        <w:pStyle w:val="a9"/>
        <w:numPr>
          <w:ilvl w:val="0"/>
          <w:numId w:val="20"/>
        </w:numPr>
        <w:spacing w:after="0" w:line="240" w:lineRule="auto"/>
        <w:ind w:left="1276" w:hanging="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926B50" w:rsidRPr="00926B50">
        <w:rPr>
          <w:rFonts w:ascii="Times New Roman" w:eastAsia="Times New Roman" w:hAnsi="Times New Roman" w:cs="Times New Roman"/>
          <w:sz w:val="26"/>
          <w:szCs w:val="26"/>
          <w:lang w:eastAsia="ru-RU"/>
        </w:rPr>
        <w:t>ачество</w:t>
      </w:r>
      <w:r w:rsidR="007053C4">
        <w:rPr>
          <w:rFonts w:ascii="Times New Roman" w:eastAsia="Times New Roman" w:hAnsi="Times New Roman" w:cs="Times New Roman"/>
          <w:sz w:val="26"/>
          <w:szCs w:val="26"/>
          <w:lang w:eastAsia="ru-RU"/>
        </w:rPr>
        <w:t>, доступность</w:t>
      </w:r>
      <w:r w:rsidR="00926B50" w:rsidRPr="00926B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наглядность представления информации </w:t>
      </w:r>
    </w:p>
    <w:p w:rsidR="003E34B9" w:rsidRDefault="004F1ADC" w:rsidP="003E34B9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4.6</w:t>
      </w:r>
      <w:r w:rsidR="003E36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A55F1" w:rsidRPr="006A55F1">
        <w:rPr>
          <w:rFonts w:ascii="Times New Roman" w:eastAsia="Times New Roman" w:hAnsi="Times New Roman" w:cs="Times New Roman"/>
          <w:sz w:val="26"/>
          <w:szCs w:val="26"/>
          <w:lang w:eastAsia="ru-RU"/>
        </w:rPr>
        <w:t>Критерии оценки второго тура:</w:t>
      </w:r>
      <w:r w:rsidR="003E34B9" w:rsidRPr="003E34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E34B9" w:rsidRPr="00A12D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отбор осуществляется в форме защиты конкурсных проектов (работ). </w:t>
      </w:r>
    </w:p>
    <w:p w:rsidR="006A55F1" w:rsidRPr="006A55F1" w:rsidRDefault="004F1ADC" w:rsidP="00FD70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4.6.1 </w:t>
      </w:r>
      <w:r w:rsidR="006A55F1" w:rsidRPr="006A55F1">
        <w:rPr>
          <w:rFonts w:ascii="Times New Roman" w:eastAsia="Times New Roman" w:hAnsi="Times New Roman" w:cs="Times New Roman"/>
          <w:sz w:val="26"/>
          <w:szCs w:val="26"/>
          <w:lang w:eastAsia="ru-RU"/>
        </w:rPr>
        <w:t>Содержание проекта</w:t>
      </w:r>
    </w:p>
    <w:p w:rsidR="007053C4" w:rsidRDefault="00563753" w:rsidP="004F1ADC">
      <w:pPr>
        <w:pStyle w:val="a9"/>
        <w:numPr>
          <w:ilvl w:val="0"/>
          <w:numId w:val="24"/>
        </w:numPr>
        <w:spacing w:after="0" w:line="240" w:lineRule="auto"/>
        <w:ind w:left="1276" w:hanging="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актуальность</w:t>
      </w:r>
      <w:r w:rsidR="007053C4">
        <w:rPr>
          <w:rFonts w:ascii="Times New Roman" w:eastAsia="Times New Roman" w:hAnsi="Times New Roman" w:cs="Times New Roman"/>
          <w:sz w:val="26"/>
          <w:szCs w:val="26"/>
          <w:lang w:eastAsia="ru-RU"/>
        </w:rPr>
        <w:t>, научная новизна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 w:rsidR="007053C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практическая значимость проекта</w:t>
      </w:r>
    </w:p>
    <w:p w:rsidR="006A55F1" w:rsidRPr="00563753" w:rsidRDefault="004F1ADC" w:rsidP="004F1ADC">
      <w:pPr>
        <w:pStyle w:val="a9"/>
        <w:numPr>
          <w:ilvl w:val="0"/>
          <w:numId w:val="24"/>
        </w:numPr>
        <w:spacing w:after="0" w:line="240" w:lineRule="auto"/>
        <w:ind w:left="1276" w:hanging="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3753">
        <w:rPr>
          <w:rFonts w:ascii="Times New Roman" w:eastAsia="Times New Roman" w:hAnsi="Times New Roman" w:cs="Times New Roman"/>
          <w:sz w:val="26"/>
          <w:szCs w:val="26"/>
          <w:lang w:eastAsia="ru-RU"/>
        </w:rPr>
        <w:t>сложность и комплексность решаемой задачи;</w:t>
      </w:r>
    </w:p>
    <w:p w:rsidR="006A55F1" w:rsidRPr="004F1ADC" w:rsidRDefault="004F1ADC" w:rsidP="004F1ADC">
      <w:pPr>
        <w:pStyle w:val="a9"/>
        <w:numPr>
          <w:ilvl w:val="0"/>
          <w:numId w:val="24"/>
        </w:numPr>
        <w:spacing w:after="0" w:line="240" w:lineRule="auto"/>
        <w:ind w:left="1276" w:hanging="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1A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научная новизна (для </w:t>
      </w:r>
      <w:r w:rsidR="003E368C" w:rsidRPr="004F1ADC">
        <w:rPr>
          <w:rFonts w:ascii="Times New Roman" w:eastAsia="Times New Roman" w:hAnsi="Times New Roman" w:cs="Times New Roman"/>
          <w:sz w:val="26"/>
          <w:szCs w:val="26"/>
          <w:lang w:eastAsia="ru-RU"/>
        </w:rPr>
        <w:t>СКТБ</w:t>
      </w:r>
      <w:r w:rsidRPr="004F1A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лабораторий)</w:t>
      </w:r>
    </w:p>
    <w:p w:rsidR="006A55F1" w:rsidRPr="004F1ADC" w:rsidRDefault="004F1ADC" w:rsidP="004F1ADC">
      <w:pPr>
        <w:pStyle w:val="a9"/>
        <w:numPr>
          <w:ilvl w:val="0"/>
          <w:numId w:val="24"/>
        </w:numPr>
        <w:spacing w:after="0" w:line="240" w:lineRule="auto"/>
        <w:ind w:left="1276" w:hanging="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1A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степень проработки деталей </w:t>
      </w:r>
      <w:r w:rsidR="000E1F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этапов </w:t>
      </w:r>
      <w:r w:rsidRPr="004F1AD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проекта;</w:t>
      </w:r>
    </w:p>
    <w:p w:rsidR="006A55F1" w:rsidRPr="006A55F1" w:rsidRDefault="004F1ADC" w:rsidP="004F1A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4.6.2 </w:t>
      </w:r>
      <w:r w:rsidR="006A55F1" w:rsidRPr="006A55F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Представление проекта</w:t>
      </w:r>
    </w:p>
    <w:p w:rsidR="006A55F1" w:rsidRPr="004F1ADC" w:rsidRDefault="004F1ADC" w:rsidP="004F1ADC">
      <w:pPr>
        <w:pStyle w:val="a9"/>
        <w:numPr>
          <w:ilvl w:val="0"/>
          <w:numId w:val="20"/>
        </w:numPr>
        <w:spacing w:after="0" w:line="240" w:lineRule="auto"/>
        <w:ind w:left="1276" w:hanging="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1ADC">
        <w:rPr>
          <w:rFonts w:ascii="Times New Roman" w:eastAsia="Times New Roman" w:hAnsi="Times New Roman" w:cs="Times New Roman"/>
          <w:sz w:val="26"/>
          <w:szCs w:val="26"/>
          <w:lang w:eastAsia="ru-RU"/>
        </w:rPr>
        <w:t>стиль, язык изложения материала (</w:t>
      </w:r>
      <w:r w:rsidR="008A7A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доступность, </w:t>
      </w:r>
      <w:r w:rsidRPr="004F1ADC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грамотность, ясность, соответствие стилю научного изложения);</w:t>
      </w:r>
    </w:p>
    <w:p w:rsidR="007053C4" w:rsidRDefault="004F1ADC" w:rsidP="004F1ADC">
      <w:pPr>
        <w:pStyle w:val="a9"/>
        <w:numPr>
          <w:ilvl w:val="0"/>
          <w:numId w:val="20"/>
        </w:numPr>
        <w:spacing w:after="0" w:line="240" w:lineRule="auto"/>
        <w:ind w:left="1276" w:hanging="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1A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качество и наглядность представления информации в презентации </w:t>
      </w:r>
    </w:p>
    <w:p w:rsidR="006A55F1" w:rsidRPr="004F1ADC" w:rsidRDefault="007053C4" w:rsidP="007053C4">
      <w:pPr>
        <w:pStyle w:val="a9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4F1ADC" w:rsidRPr="004F1ADC">
        <w:rPr>
          <w:rFonts w:ascii="Times New Roman" w:eastAsia="Times New Roman" w:hAnsi="Times New Roman" w:cs="Times New Roman"/>
          <w:sz w:val="26"/>
          <w:szCs w:val="26"/>
          <w:lang w:eastAsia="ru-RU"/>
        </w:rPr>
        <w:t>оформление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презентации)</w:t>
      </w:r>
      <w:r w:rsidR="004F1ADC" w:rsidRPr="004F1ADC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6A55F1" w:rsidRPr="004F1ADC" w:rsidRDefault="004F1ADC" w:rsidP="004F1ADC">
      <w:pPr>
        <w:pStyle w:val="a9"/>
        <w:numPr>
          <w:ilvl w:val="0"/>
          <w:numId w:val="20"/>
        </w:numPr>
        <w:spacing w:after="0" w:line="240" w:lineRule="auto"/>
        <w:ind w:left="1276" w:hanging="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1A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использование дополнительных </w:t>
      </w:r>
      <w:r w:rsidR="00F55F0D" w:rsidRPr="004F1ADC">
        <w:rPr>
          <w:rFonts w:ascii="Times New Roman" w:eastAsia="Times New Roman" w:hAnsi="Times New Roman" w:cs="Times New Roman"/>
          <w:sz w:val="26"/>
          <w:szCs w:val="26"/>
          <w:lang w:eastAsia="ru-RU"/>
        </w:rPr>
        <w:t>наглядн</w:t>
      </w:r>
      <w:r w:rsidR="00F55F0D">
        <w:rPr>
          <w:rFonts w:ascii="Times New Roman" w:eastAsia="Times New Roman" w:hAnsi="Times New Roman" w:cs="Times New Roman"/>
          <w:sz w:val="26"/>
          <w:szCs w:val="26"/>
          <w:lang w:eastAsia="ru-RU"/>
        </w:rPr>
        <w:t>ых</w:t>
      </w:r>
      <w:r w:rsidR="00F55F0D" w:rsidRPr="004F1A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F1ADC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средств</w:t>
      </w:r>
      <w:r w:rsidR="007053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(раздаточных материалов)</w:t>
      </w:r>
      <w:r w:rsidRPr="004F1ADC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6A55F1" w:rsidRPr="004F1ADC" w:rsidRDefault="004F1ADC" w:rsidP="004F1ADC">
      <w:pPr>
        <w:pStyle w:val="a9"/>
        <w:numPr>
          <w:ilvl w:val="0"/>
          <w:numId w:val="20"/>
        </w:numPr>
        <w:spacing w:after="0" w:line="240" w:lineRule="auto"/>
        <w:ind w:left="1276" w:hanging="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1ADC">
        <w:rPr>
          <w:rFonts w:ascii="Times New Roman" w:eastAsia="Times New Roman" w:hAnsi="Times New Roman" w:cs="Times New Roman"/>
          <w:sz w:val="26"/>
          <w:szCs w:val="26"/>
          <w:lang w:eastAsia="ru-RU"/>
        </w:rPr>
        <w:t>владение материалом, уровень самостоятельности автора в разработке проекта;</w:t>
      </w:r>
    </w:p>
    <w:p w:rsidR="006A55F1" w:rsidRPr="006A55F1" w:rsidRDefault="004F1ADC" w:rsidP="004F1ADC">
      <w:pPr>
        <w:spacing w:after="0" w:line="240" w:lineRule="auto"/>
        <w:ind w:left="1276" w:hanging="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55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•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6A55F1">
        <w:rPr>
          <w:rFonts w:ascii="Times New Roman" w:eastAsia="Times New Roman" w:hAnsi="Times New Roman" w:cs="Times New Roman"/>
          <w:sz w:val="26"/>
          <w:szCs w:val="26"/>
          <w:lang w:eastAsia="ru-RU"/>
        </w:rPr>
        <w:t>четк</w:t>
      </w:r>
      <w:r w:rsidR="006A55F1" w:rsidRPr="006A55F1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ость и полнота ответов на дополнительные вопросы.</w:t>
      </w:r>
    </w:p>
    <w:p w:rsidR="00D559E3" w:rsidRPr="00D559E3" w:rsidRDefault="004F1ADC" w:rsidP="00D559E3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4.6.3</w:t>
      </w:r>
      <w:r w:rsidR="00D559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559E3" w:rsidRPr="00D559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Научно-исследовательская </w:t>
      </w:r>
      <w:r w:rsidR="00D559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proofErr w:type="spellStart"/>
      <w:r w:rsidR="00D559E3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D559E3" w:rsidRPr="00D559E3">
        <w:rPr>
          <w:rFonts w:ascii="Times New Roman" w:eastAsia="Times New Roman" w:hAnsi="Times New Roman" w:cs="Times New Roman"/>
          <w:sz w:val="26"/>
          <w:szCs w:val="26"/>
          <w:lang w:eastAsia="ru-RU"/>
        </w:rPr>
        <w:t>нновационно</w:t>
      </w:r>
      <w:proofErr w:type="spellEnd"/>
      <w:r w:rsidR="00D559E3" w:rsidRPr="00D559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-внедренческая </w:t>
      </w:r>
      <w:r w:rsidR="00D559E3">
        <w:rPr>
          <w:rFonts w:ascii="Times New Roman" w:eastAsia="Times New Roman" w:hAnsi="Times New Roman" w:cs="Times New Roman"/>
          <w:sz w:val="26"/>
          <w:szCs w:val="26"/>
          <w:lang w:eastAsia="ru-RU"/>
        </w:rPr>
        <w:t>оценка проекта (для СКТБ и лабораторий)</w:t>
      </w:r>
    </w:p>
    <w:p w:rsidR="006A55F1" w:rsidRDefault="00D559E3" w:rsidP="00A94A50">
      <w:pPr>
        <w:pStyle w:val="a9"/>
        <w:numPr>
          <w:ilvl w:val="0"/>
          <w:numId w:val="26"/>
        </w:numPr>
        <w:spacing w:after="0" w:line="240" w:lineRule="auto"/>
        <w:ind w:left="993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участие в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финансируемых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НИР</w:t>
      </w:r>
    </w:p>
    <w:p w:rsidR="00D559E3" w:rsidRPr="00D559E3" w:rsidRDefault="00D559E3" w:rsidP="00A94A50">
      <w:pPr>
        <w:pStyle w:val="a9"/>
        <w:numPr>
          <w:ilvl w:val="0"/>
          <w:numId w:val="26"/>
        </w:numPr>
        <w:spacing w:after="0" w:line="240" w:lineRule="auto"/>
        <w:ind w:left="993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научные </w:t>
      </w:r>
      <w:r w:rsidRPr="00D559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публикации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участников </w:t>
      </w:r>
      <w:r w:rsidR="0059427B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Объединения</w:t>
      </w:r>
      <w:r w:rsidRPr="00D559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теме проекта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559E3" w:rsidRPr="00D559E3" w:rsidRDefault="00D559E3" w:rsidP="00A94A50">
      <w:pPr>
        <w:pStyle w:val="a9"/>
        <w:numPr>
          <w:ilvl w:val="0"/>
          <w:numId w:val="26"/>
        </w:numPr>
        <w:spacing w:after="0" w:line="240" w:lineRule="auto"/>
        <w:ind w:left="993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59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награды на выставках, конкурсах </w:t>
      </w:r>
    </w:p>
    <w:p w:rsidR="006A55F1" w:rsidRPr="00D559E3" w:rsidRDefault="00D559E3" w:rsidP="00A94A50">
      <w:pPr>
        <w:pStyle w:val="a9"/>
        <w:numPr>
          <w:ilvl w:val="0"/>
          <w:numId w:val="26"/>
        </w:numPr>
        <w:spacing w:after="0" w:line="240" w:lineRule="auto"/>
        <w:ind w:left="993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59E3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="006A55F1" w:rsidRPr="00D559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арегистрированные объекты интеллектуальной собственности или заявки </w:t>
      </w:r>
      <w:r w:rsidR="00A94A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регистрацию </w:t>
      </w:r>
      <w:r w:rsidR="006A55F1" w:rsidRPr="00D559E3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теме проекта;</w:t>
      </w:r>
    </w:p>
    <w:p w:rsidR="006A55F1" w:rsidRPr="00D559E3" w:rsidRDefault="00D559E3" w:rsidP="00A94A50">
      <w:pPr>
        <w:pStyle w:val="a9"/>
        <w:numPr>
          <w:ilvl w:val="0"/>
          <w:numId w:val="26"/>
        </w:numPr>
        <w:spacing w:after="0" w:line="240" w:lineRule="auto"/>
        <w:ind w:left="993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6A55F1" w:rsidRPr="00D559E3">
        <w:rPr>
          <w:rFonts w:ascii="Times New Roman" w:eastAsia="Times New Roman" w:hAnsi="Times New Roman" w:cs="Times New Roman"/>
          <w:sz w:val="26"/>
          <w:szCs w:val="26"/>
          <w:lang w:eastAsia="ru-RU"/>
        </w:rPr>
        <w:t>недрение проекта в реальн</w:t>
      </w:r>
      <w:r w:rsidR="007053C4">
        <w:rPr>
          <w:rFonts w:ascii="Times New Roman" w:eastAsia="Times New Roman" w:hAnsi="Times New Roman" w:cs="Times New Roman"/>
          <w:sz w:val="26"/>
          <w:szCs w:val="26"/>
          <w:lang w:eastAsia="ru-RU"/>
        </w:rPr>
        <w:t>ый</w:t>
      </w:r>
      <w:r w:rsidR="006A55F1" w:rsidRPr="00D559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сектор экономики.</w:t>
      </w:r>
    </w:p>
    <w:p w:rsidR="00A12D36" w:rsidRDefault="00A12D36" w:rsidP="000F5F1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5F18" w:rsidRDefault="00F55F0D" w:rsidP="000F5F1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0F5F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.7. </w:t>
      </w:r>
      <w:r w:rsidR="000F5F18" w:rsidRPr="007A53CB">
        <w:rPr>
          <w:rFonts w:ascii="Times New Roman" w:eastAsia="Times New Roman" w:hAnsi="Times New Roman" w:cs="Times New Roman"/>
          <w:sz w:val="26"/>
          <w:szCs w:val="26"/>
          <w:lang w:eastAsia="ru-RU"/>
        </w:rPr>
        <w:t>Победители Конкурса</w:t>
      </w:r>
      <w:r w:rsidR="000F5F18" w:rsidRPr="004A68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F5F18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послужат</w:t>
      </w:r>
      <w:r w:rsidR="000F5F18" w:rsidRPr="004A68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«эталонами» организации деятельности студенческих </w:t>
      </w:r>
      <w:r w:rsidR="0059427B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Объединений</w:t>
      </w:r>
      <w:r w:rsidR="000F5F18" w:rsidRPr="004A688D">
        <w:rPr>
          <w:rFonts w:ascii="Times New Roman" w:eastAsia="Times New Roman" w:hAnsi="Times New Roman" w:cs="Times New Roman"/>
          <w:sz w:val="26"/>
          <w:szCs w:val="26"/>
          <w:lang w:eastAsia="ru-RU"/>
        </w:rPr>
        <w:t>, обладающих высочайшими интеллектуальными качествами и результативностью по указанным направлениям</w:t>
      </w:r>
      <w:r w:rsidR="000F5F18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посредством размещения информации об Объединении в рамках интерактивной системы поддержки деятельности СНО в России.</w:t>
      </w:r>
    </w:p>
    <w:p w:rsidR="000F5F18" w:rsidRDefault="000F5F18" w:rsidP="000F5F1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5F18" w:rsidRDefault="00F55F0D" w:rsidP="000F5F1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4</w:t>
      </w:r>
      <w:r w:rsidR="000F5F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.8. </w:t>
      </w:r>
      <w:r w:rsidR="000F5F18" w:rsidRPr="007A53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результатам конкурса будет опубликован каталог лучших практик </w:t>
      </w:r>
      <w:r w:rsidR="000F5F18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0F5F18" w:rsidRPr="007A53CB">
        <w:rPr>
          <w:rFonts w:ascii="Times New Roman" w:eastAsia="Times New Roman" w:hAnsi="Times New Roman" w:cs="Times New Roman"/>
          <w:sz w:val="26"/>
          <w:szCs w:val="26"/>
          <w:lang w:eastAsia="ru-RU"/>
        </w:rPr>
        <w:t>аучны</w:t>
      </w:r>
      <w:r w:rsidR="000F5F18">
        <w:rPr>
          <w:rFonts w:ascii="Times New Roman" w:eastAsia="Times New Roman" w:hAnsi="Times New Roman" w:cs="Times New Roman"/>
          <w:sz w:val="26"/>
          <w:szCs w:val="26"/>
          <w:lang w:eastAsia="ru-RU"/>
        </w:rPr>
        <w:t>х студенческих обществ и с</w:t>
      </w:r>
      <w:r w:rsidR="000F5F18" w:rsidRPr="007A53CB">
        <w:rPr>
          <w:rFonts w:ascii="Times New Roman" w:eastAsia="Times New Roman" w:hAnsi="Times New Roman" w:cs="Times New Roman"/>
          <w:sz w:val="26"/>
          <w:szCs w:val="26"/>
          <w:lang w:eastAsia="ru-RU"/>
        </w:rPr>
        <w:t>туденчески</w:t>
      </w:r>
      <w:r w:rsidR="000F5F18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="000F5F18" w:rsidRPr="007A53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конструкторски</w:t>
      </w:r>
      <w:r w:rsidR="000F5F18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="000F5F18" w:rsidRPr="007A53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бюро </w:t>
      </w:r>
      <w:r w:rsidR="000F5F18">
        <w:rPr>
          <w:rFonts w:ascii="Times New Roman" w:eastAsia="Times New Roman" w:hAnsi="Times New Roman" w:cs="Times New Roman"/>
          <w:sz w:val="26"/>
          <w:szCs w:val="26"/>
          <w:lang w:eastAsia="ru-RU"/>
        </w:rPr>
        <w:t>высших учебных заведений России и  Ассоциации азиатских университетов.</w:t>
      </w:r>
    </w:p>
    <w:p w:rsidR="00A94A50" w:rsidRPr="007A53CB" w:rsidRDefault="00A94A50" w:rsidP="000F5F1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4.9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94A50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proofErr w:type="gramEnd"/>
      <w:r w:rsidRPr="00A94A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основе собранных данных </w:t>
      </w:r>
      <w:r w:rsidR="00153135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итогам</w:t>
      </w:r>
      <w:r w:rsidRPr="00A94A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Конкурса и Всероссийск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ого </w:t>
      </w:r>
      <w:r w:rsidRPr="00A94A50">
        <w:rPr>
          <w:rFonts w:ascii="Times New Roman" w:eastAsia="Times New Roman" w:hAnsi="Times New Roman" w:cs="Times New Roman"/>
          <w:sz w:val="26"/>
          <w:szCs w:val="26"/>
          <w:lang w:eastAsia="ru-RU"/>
        </w:rPr>
        <w:t>съезд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A94A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молодёжных научных и конструкторских Объединений запланировано создание </w:t>
      </w:r>
      <w:r w:rsidRPr="00A94A5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интерактивной системы поддержки деятельности СНО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 СКТБ</w:t>
      </w:r>
      <w:r w:rsidRPr="00A94A5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России</w:t>
      </w:r>
      <w:r w:rsidRPr="00A94A50">
        <w:rPr>
          <w:rFonts w:ascii="Times New Roman" w:eastAsia="Times New Roman" w:hAnsi="Times New Roman" w:cs="Times New Roman"/>
          <w:sz w:val="26"/>
          <w:szCs w:val="26"/>
          <w:lang w:eastAsia="ru-RU"/>
        </w:rPr>
        <w:t>. Посредством которой планируется систематизировать информацию, что позволит повысить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эффективность</w:t>
      </w:r>
      <w:r w:rsidRPr="00A94A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деятельности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студенческих научных Объединений</w:t>
      </w:r>
      <w:r w:rsidRPr="00A94A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670DA" w:rsidRPr="001670DA" w:rsidRDefault="00F55F0D" w:rsidP="001670DA">
      <w:pPr>
        <w:pStyle w:val="1"/>
        <w:spacing w:line="276" w:lineRule="auto"/>
        <w:jc w:val="center"/>
        <w:rPr>
          <w:rFonts w:ascii="Times New Roman" w:eastAsiaTheme="minorHAnsi" w:hAnsi="Times New Roman" w:cstheme="minorBidi"/>
          <w:bCs w:val="0"/>
          <w:kern w:val="0"/>
          <w:sz w:val="24"/>
          <w:szCs w:val="24"/>
          <w:lang w:val="ru-RU" w:eastAsia="en-US"/>
        </w:rPr>
      </w:pPr>
      <w:r>
        <w:rPr>
          <w:rFonts w:ascii="Times New Roman" w:eastAsiaTheme="minorHAnsi" w:hAnsi="Times New Roman" w:cstheme="minorBidi"/>
          <w:bCs w:val="0"/>
          <w:kern w:val="0"/>
          <w:sz w:val="24"/>
          <w:szCs w:val="24"/>
          <w:lang w:val="ru-RU" w:eastAsia="en-US"/>
        </w:rPr>
        <w:t>5</w:t>
      </w:r>
      <w:r w:rsidR="001670DA" w:rsidRPr="001670DA">
        <w:rPr>
          <w:rFonts w:ascii="Times New Roman" w:eastAsiaTheme="minorHAnsi" w:hAnsi="Times New Roman" w:cstheme="minorBidi"/>
          <w:bCs w:val="0"/>
          <w:kern w:val="0"/>
          <w:sz w:val="24"/>
          <w:szCs w:val="24"/>
          <w:lang w:val="ru-RU" w:eastAsia="en-US"/>
        </w:rPr>
        <w:t xml:space="preserve">. ПРЕКРАЩЕНИЕ  РЕАЛИЗАЦИИ  КОНКУРСА </w:t>
      </w:r>
    </w:p>
    <w:p w:rsidR="006054C8" w:rsidRDefault="00F55F0D" w:rsidP="00CB2F45">
      <w:pPr>
        <w:pStyle w:val="a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5</w:t>
      </w:r>
      <w:r w:rsidR="001670DA" w:rsidRPr="002D174E">
        <w:rPr>
          <w:rFonts w:ascii="Times New Roman" w:hAnsi="Times New Roman"/>
          <w:sz w:val="26"/>
          <w:szCs w:val="26"/>
        </w:rPr>
        <w:t xml:space="preserve">.1. </w:t>
      </w:r>
      <w:r w:rsidR="001670DA" w:rsidRPr="002D174E">
        <w:rPr>
          <w:rFonts w:ascii="Times New Roman" w:hAnsi="Times New Roman" w:cs="Times New Roman"/>
          <w:sz w:val="26"/>
          <w:szCs w:val="26"/>
        </w:rPr>
        <w:t>Прекращение реализации Конкурса, в случае не</w:t>
      </w:r>
      <w:r w:rsidR="0030666C">
        <w:rPr>
          <w:rFonts w:ascii="Times New Roman" w:hAnsi="Times New Roman" w:cs="Times New Roman"/>
          <w:sz w:val="26"/>
          <w:szCs w:val="26"/>
        </w:rPr>
        <w:t xml:space="preserve"> </w:t>
      </w:r>
      <w:r w:rsidR="001670DA" w:rsidRPr="002D174E">
        <w:rPr>
          <w:rFonts w:ascii="Times New Roman" w:hAnsi="Times New Roman" w:cs="Times New Roman"/>
          <w:sz w:val="26"/>
          <w:szCs w:val="26"/>
        </w:rPr>
        <w:t>выделения финансовых средств на проект в смете университета, производится приказом ректора</w:t>
      </w:r>
      <w:r w:rsidR="006054C8">
        <w:rPr>
          <w:rFonts w:ascii="Times New Roman" w:hAnsi="Times New Roman" w:cs="Times New Roman"/>
          <w:sz w:val="26"/>
          <w:szCs w:val="26"/>
        </w:rPr>
        <w:t xml:space="preserve"> </w:t>
      </w:r>
      <w:r w:rsidR="006054C8" w:rsidRPr="00D74168">
        <w:rPr>
          <w:rFonts w:ascii="Times New Roman" w:eastAsia="Times New Roman" w:hAnsi="Times New Roman" w:cs="Times New Roman"/>
          <w:sz w:val="26"/>
          <w:szCs w:val="26"/>
          <w:lang w:eastAsia="ru-RU"/>
        </w:rPr>
        <w:t>ФГБОУ ВПО «Алтайский государственный университет»</w:t>
      </w:r>
    </w:p>
    <w:p w:rsidR="00CB2F45" w:rsidRDefault="00CB2F45" w:rsidP="00CB2F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55F0D" w:rsidRDefault="00F55F0D" w:rsidP="00CB2F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6. </w:t>
      </w:r>
      <w:r w:rsidRPr="007A190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КОНТАКТЫ ОРГКОМИТЕТА</w:t>
      </w:r>
    </w:p>
    <w:p w:rsidR="00F55F0D" w:rsidRPr="007A1903" w:rsidRDefault="00F55F0D" w:rsidP="00CB2F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92419" w:rsidRPr="009E21E2" w:rsidRDefault="00F55F0D" w:rsidP="0089241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508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Руководитель рабочей группы оргкомитета</w:t>
      </w:r>
      <w:r w:rsidRPr="009E21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Ваганов Алексей Владимирович, </w:t>
      </w:r>
      <w:hyperlink r:id="rId10" w:history="1">
        <w:r w:rsidR="00632104" w:rsidRPr="00632104">
          <w:rPr>
            <w:rStyle w:val="aa"/>
            <w:rFonts w:ascii="Times New Roman" w:hAnsi="Times New Roman" w:cs="Times New Roman"/>
            <w:sz w:val="26"/>
            <w:szCs w:val="26"/>
          </w:rPr>
          <w:t>vaganov@email.asu.ru</w:t>
        </w:r>
      </w:hyperlink>
      <w:r w:rsidR="00632104">
        <w:rPr>
          <w:rFonts w:ascii="Times New Roman" w:hAnsi="Times New Roman" w:cs="Times New Roman"/>
          <w:sz w:val="26"/>
          <w:szCs w:val="26"/>
        </w:rPr>
        <w:t>,</w:t>
      </w:r>
      <w:r w:rsidR="00632104" w:rsidRPr="00632104">
        <w:rPr>
          <w:rFonts w:ascii="Times New Roman" w:hAnsi="Times New Roman" w:cs="Times New Roman"/>
          <w:sz w:val="26"/>
          <w:szCs w:val="26"/>
        </w:rPr>
        <w:t xml:space="preserve"> </w:t>
      </w:r>
      <w:r w:rsidR="00892419" w:rsidRPr="009E21E2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тел. 8(3852)</w:t>
      </w:r>
      <w:r w:rsidR="00892419" w:rsidRPr="009E21E2">
        <w:rPr>
          <w:sz w:val="26"/>
          <w:szCs w:val="26"/>
        </w:rPr>
        <w:t xml:space="preserve"> </w:t>
      </w:r>
      <w:r w:rsidR="00892419" w:rsidRPr="009E21E2">
        <w:rPr>
          <w:rFonts w:ascii="Times New Roman" w:eastAsia="Times New Roman" w:hAnsi="Times New Roman" w:cs="Times New Roman"/>
          <w:sz w:val="26"/>
          <w:szCs w:val="26"/>
          <w:lang w:eastAsia="ru-RU"/>
        </w:rPr>
        <w:t>291250</w:t>
      </w:r>
    </w:p>
    <w:p w:rsidR="00F55F0D" w:rsidRPr="009E21E2" w:rsidRDefault="00F55F0D" w:rsidP="00CB2F4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508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Менеджер по техническим вопросам регистрации и приема заявок</w:t>
      </w:r>
      <w:r w:rsidRPr="009E21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proofErr w:type="spellStart"/>
      <w:r w:rsidRPr="009E21E2">
        <w:rPr>
          <w:rFonts w:ascii="Times New Roman" w:eastAsia="Times New Roman" w:hAnsi="Times New Roman" w:cs="Times New Roman"/>
          <w:sz w:val="26"/>
          <w:szCs w:val="26"/>
          <w:lang w:eastAsia="ru-RU"/>
        </w:rPr>
        <w:t>Бакунькина</w:t>
      </w:r>
      <w:proofErr w:type="spellEnd"/>
      <w:r w:rsidRPr="009E21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Анна Александровна</w:t>
      </w:r>
      <w:r w:rsidR="0079508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9E21E2" w:rsidRPr="009E21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hyperlink r:id="rId11" w:history="1">
        <w:r w:rsidR="000B4BDE" w:rsidRPr="00F030E2">
          <w:rPr>
            <w:rStyle w:val="aa"/>
            <w:rFonts w:ascii="Times New Roman" w:eastAsia="Times New Roman" w:hAnsi="Times New Roman" w:cs="Times New Roman"/>
            <w:sz w:val="26"/>
            <w:szCs w:val="26"/>
            <w:lang w:eastAsia="ru-RU"/>
          </w:rPr>
          <w:t>anna280399@mail.ru</w:t>
        </w:r>
      </w:hyperlink>
      <w:r w:rsidR="000B4B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</w:p>
    <w:p w:rsidR="00F55F0D" w:rsidRPr="009E21E2" w:rsidRDefault="00F55F0D" w:rsidP="00F55F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508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Менеджер по содержательным вопросам Конкурса</w:t>
      </w:r>
      <w:r w:rsidRPr="009E21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Черенкова Анастасия Васильевна, </w:t>
      </w:r>
      <w:hyperlink r:id="rId12" w:history="1">
        <w:r w:rsidRPr="009E21E2">
          <w:rPr>
            <w:rStyle w:val="aa"/>
            <w:rFonts w:ascii="Times New Roman" w:eastAsia="Times New Roman" w:hAnsi="Times New Roman" w:cs="Times New Roman"/>
            <w:color w:val="auto"/>
            <w:sz w:val="26"/>
            <w:szCs w:val="26"/>
            <w:lang w:val="en-US" w:eastAsia="ru-RU"/>
          </w:rPr>
          <w:t>cherenkova</w:t>
        </w:r>
        <w:r w:rsidRPr="009E21E2">
          <w:rPr>
            <w:rStyle w:val="aa"/>
            <w:rFonts w:ascii="Times New Roman" w:eastAsia="Times New Roman" w:hAnsi="Times New Roman" w:cs="Times New Roman"/>
            <w:color w:val="auto"/>
            <w:sz w:val="26"/>
            <w:szCs w:val="26"/>
            <w:lang w:eastAsia="ru-RU"/>
          </w:rPr>
          <w:t>@</w:t>
        </w:r>
        <w:r w:rsidRPr="009E21E2">
          <w:rPr>
            <w:rStyle w:val="aa"/>
            <w:rFonts w:ascii="Times New Roman" w:eastAsia="Times New Roman" w:hAnsi="Times New Roman" w:cs="Times New Roman"/>
            <w:color w:val="auto"/>
            <w:sz w:val="26"/>
            <w:szCs w:val="26"/>
            <w:lang w:val="en-US" w:eastAsia="ru-RU"/>
          </w:rPr>
          <w:t>email</w:t>
        </w:r>
        <w:r w:rsidRPr="009E21E2">
          <w:rPr>
            <w:rStyle w:val="aa"/>
            <w:rFonts w:ascii="Times New Roman" w:eastAsia="Times New Roman" w:hAnsi="Times New Roman" w:cs="Times New Roman"/>
            <w:color w:val="auto"/>
            <w:sz w:val="26"/>
            <w:szCs w:val="26"/>
            <w:lang w:eastAsia="ru-RU"/>
          </w:rPr>
          <w:t>.</w:t>
        </w:r>
        <w:r w:rsidRPr="009E21E2">
          <w:rPr>
            <w:rStyle w:val="aa"/>
            <w:rFonts w:ascii="Times New Roman" w:eastAsia="Times New Roman" w:hAnsi="Times New Roman" w:cs="Times New Roman"/>
            <w:color w:val="auto"/>
            <w:sz w:val="26"/>
            <w:szCs w:val="26"/>
            <w:lang w:val="en-US" w:eastAsia="ru-RU"/>
          </w:rPr>
          <w:t>asu</w:t>
        </w:r>
        <w:r w:rsidRPr="009E21E2">
          <w:rPr>
            <w:rStyle w:val="aa"/>
            <w:rFonts w:ascii="Times New Roman" w:eastAsia="Times New Roman" w:hAnsi="Times New Roman" w:cs="Times New Roman"/>
            <w:color w:val="auto"/>
            <w:sz w:val="26"/>
            <w:szCs w:val="26"/>
            <w:lang w:eastAsia="ru-RU"/>
          </w:rPr>
          <w:t>.</w:t>
        </w:r>
        <w:proofErr w:type="spellStart"/>
        <w:r w:rsidRPr="009E21E2">
          <w:rPr>
            <w:rStyle w:val="aa"/>
            <w:rFonts w:ascii="Times New Roman" w:eastAsia="Times New Roman" w:hAnsi="Times New Roman" w:cs="Times New Roman"/>
            <w:color w:val="auto"/>
            <w:sz w:val="26"/>
            <w:szCs w:val="26"/>
            <w:lang w:val="en-US" w:eastAsia="ru-RU"/>
          </w:rPr>
          <w:t>ru</w:t>
        </w:r>
        <w:proofErr w:type="spellEnd"/>
      </w:hyperlink>
      <w:r w:rsidRPr="009E21E2">
        <w:rPr>
          <w:rFonts w:ascii="Times New Roman" w:eastAsia="Times New Roman" w:hAnsi="Times New Roman" w:cs="Times New Roman"/>
          <w:sz w:val="26"/>
          <w:szCs w:val="26"/>
          <w:lang w:eastAsia="ru-RU"/>
        </w:rPr>
        <w:t>, тел. 8(3852)298107</w:t>
      </w:r>
      <w:r w:rsidR="009E21E2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9E21E2" w:rsidRPr="009E21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тел.</w:t>
      </w:r>
      <w:r w:rsidRPr="009E21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сот. 89835476803</w:t>
      </w:r>
    </w:p>
    <w:p w:rsidR="009E21E2" w:rsidRPr="009E21E2" w:rsidRDefault="00795088" w:rsidP="009E21E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Координатор</w:t>
      </w:r>
      <w:r w:rsidR="009E21E2" w:rsidRPr="009E21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встречи 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рас</w:t>
      </w:r>
      <w:r w:rsidR="009E21E2" w:rsidRPr="009E21E2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селения участников:</w:t>
      </w:r>
      <w:r w:rsidR="009E21E2" w:rsidRPr="009E21E2">
        <w:rPr>
          <w:rFonts w:ascii="Times New Roman" w:hAnsi="Times New Roman" w:cs="Times New Roman"/>
          <w:sz w:val="26"/>
          <w:szCs w:val="26"/>
        </w:rPr>
        <w:t xml:space="preserve"> Ахмедова Нателла Ивановна</w:t>
      </w:r>
      <w:r w:rsidR="000B4BDE">
        <w:rPr>
          <w:rFonts w:ascii="Times New Roman" w:hAnsi="Times New Roman" w:cs="Times New Roman"/>
          <w:sz w:val="26"/>
          <w:szCs w:val="26"/>
        </w:rPr>
        <w:t>,</w:t>
      </w:r>
      <w:r w:rsidR="009E21E2" w:rsidRPr="009E21E2">
        <w:rPr>
          <w:rFonts w:ascii="Times New Roman" w:hAnsi="Times New Roman" w:cs="Times New Roman"/>
          <w:sz w:val="26"/>
          <w:szCs w:val="26"/>
        </w:rPr>
        <w:t xml:space="preserve"> </w:t>
      </w:r>
      <w:hyperlink r:id="rId13" w:history="1">
        <w:r w:rsidR="009E21E2" w:rsidRPr="009E21E2">
          <w:rPr>
            <w:rStyle w:val="aa"/>
            <w:rFonts w:ascii="Times New Roman" w:hAnsi="Times New Roman" w:cs="Times New Roman"/>
            <w:color w:val="auto"/>
            <w:sz w:val="26"/>
            <w:szCs w:val="26"/>
          </w:rPr>
          <w:t>natellka21@mail.ru</w:t>
        </w:r>
      </w:hyperlink>
      <w:r w:rsidR="009E21E2">
        <w:rPr>
          <w:rFonts w:ascii="Times New Roman" w:hAnsi="Times New Roman" w:cs="Times New Roman"/>
          <w:sz w:val="26"/>
          <w:szCs w:val="26"/>
        </w:rPr>
        <w:t>,</w:t>
      </w:r>
      <w:r w:rsidR="009E21E2" w:rsidRPr="009E21E2">
        <w:rPr>
          <w:rFonts w:ascii="Times New Roman" w:hAnsi="Times New Roman" w:cs="Times New Roman"/>
          <w:sz w:val="26"/>
          <w:szCs w:val="26"/>
        </w:rPr>
        <w:t xml:space="preserve"> </w:t>
      </w:r>
      <w:r w:rsidR="009E21E2" w:rsidRPr="009E21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тел. сот. </w:t>
      </w:r>
      <w:r w:rsidR="009E21E2" w:rsidRPr="009E21E2">
        <w:rPr>
          <w:rFonts w:ascii="Times New Roman" w:hAnsi="Times New Roman" w:cs="Times New Roman"/>
          <w:sz w:val="26"/>
          <w:szCs w:val="26"/>
        </w:rPr>
        <w:t>89132428343</w:t>
      </w:r>
    </w:p>
    <w:p w:rsidR="00632104" w:rsidRDefault="009E21E2" w:rsidP="009E21E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508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Координатор экскурсионной программы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Pr="009E21E2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Браун Наталья Константиновна</w:t>
      </w:r>
      <w:r w:rsidR="000B4BDE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9E21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E21E2" w:rsidRPr="009E21E2" w:rsidRDefault="00054E98" w:rsidP="009E21E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14" w:history="1">
        <w:r w:rsidR="00795088" w:rsidRPr="00F030E2">
          <w:rPr>
            <w:rStyle w:val="aa"/>
            <w:rFonts w:ascii="Times New Roman" w:eastAsia="Times New Roman" w:hAnsi="Times New Roman" w:cs="Times New Roman"/>
            <w:sz w:val="26"/>
            <w:szCs w:val="26"/>
            <w:lang w:eastAsia="ru-RU"/>
          </w:rPr>
          <w:t>n-braun@mail.ru</w:t>
        </w:r>
      </w:hyperlink>
      <w:r w:rsidR="00795088">
        <w:rPr>
          <w:rFonts w:ascii="Times New Roman" w:eastAsia="Times New Roman" w:hAnsi="Times New Roman" w:cs="Times New Roman"/>
          <w:sz w:val="26"/>
          <w:szCs w:val="26"/>
          <w:lang w:eastAsia="ru-RU"/>
        </w:rPr>
        <w:t>, сот</w:t>
      </w:r>
      <w:proofErr w:type="gramStart"/>
      <w:r w:rsidR="0079508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  <w:r w:rsidR="007950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795088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proofErr w:type="gramEnd"/>
      <w:r w:rsidR="007950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ел. </w:t>
      </w:r>
      <w:r w:rsidR="009E21E2" w:rsidRPr="009E21E2">
        <w:rPr>
          <w:rFonts w:ascii="Times New Roman" w:eastAsia="Times New Roman" w:hAnsi="Times New Roman" w:cs="Times New Roman"/>
          <w:sz w:val="26"/>
          <w:szCs w:val="26"/>
          <w:lang w:eastAsia="ru-RU"/>
        </w:rPr>
        <w:t>8983178</w:t>
      </w:r>
      <w:r w:rsidR="00795088">
        <w:rPr>
          <w:rFonts w:ascii="Times New Roman" w:eastAsia="Times New Roman" w:hAnsi="Times New Roman" w:cs="Times New Roman"/>
          <w:sz w:val="26"/>
          <w:szCs w:val="26"/>
          <w:lang w:eastAsia="ru-RU"/>
        </w:rPr>
        <w:t>02</w:t>
      </w:r>
      <w:r w:rsidR="009E21E2" w:rsidRPr="009E21E2">
        <w:rPr>
          <w:rFonts w:ascii="Times New Roman" w:eastAsia="Times New Roman" w:hAnsi="Times New Roman" w:cs="Times New Roman"/>
          <w:sz w:val="26"/>
          <w:szCs w:val="26"/>
          <w:lang w:eastAsia="ru-RU"/>
        </w:rPr>
        <w:t>69</w:t>
      </w:r>
    </w:p>
    <w:p w:rsidR="009E21E2" w:rsidRPr="009E21E2" w:rsidRDefault="009E21E2" w:rsidP="009E21E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E21E2" w:rsidRPr="009E21E2" w:rsidRDefault="009E21E2" w:rsidP="009E21E2">
      <w:pPr>
        <w:spacing w:after="0" w:line="240" w:lineRule="auto"/>
        <w:rPr>
          <w:sz w:val="24"/>
          <w:szCs w:val="24"/>
        </w:rPr>
      </w:pPr>
    </w:p>
    <w:p w:rsidR="00795088" w:rsidRDefault="00795088">
      <w:pP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b/>
          <w:sz w:val="26"/>
          <w:szCs w:val="26"/>
        </w:rPr>
        <w:br w:type="page"/>
      </w:r>
    </w:p>
    <w:p w:rsidR="000F5F18" w:rsidRDefault="000F5F18" w:rsidP="000F5F18">
      <w:pPr>
        <w:pStyle w:val="a7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Приложение 1</w:t>
      </w:r>
    </w:p>
    <w:p w:rsidR="00203548" w:rsidRPr="0094771F" w:rsidRDefault="000F5F18" w:rsidP="00FA00F4">
      <w:pPr>
        <w:pStyle w:val="a7"/>
        <w:rPr>
          <w:b/>
          <w:sz w:val="26"/>
          <w:szCs w:val="26"/>
        </w:rPr>
      </w:pPr>
      <w:r>
        <w:rPr>
          <w:b/>
          <w:sz w:val="26"/>
          <w:szCs w:val="26"/>
        </w:rPr>
        <w:t>Структура з</w:t>
      </w:r>
      <w:r w:rsidR="00203548" w:rsidRPr="0094771F">
        <w:rPr>
          <w:b/>
          <w:sz w:val="26"/>
          <w:szCs w:val="26"/>
        </w:rPr>
        <w:t>аявк</w:t>
      </w:r>
      <w:r>
        <w:rPr>
          <w:b/>
          <w:sz w:val="26"/>
          <w:szCs w:val="26"/>
        </w:rPr>
        <w:t>и</w:t>
      </w:r>
      <w:r w:rsidR="00203548" w:rsidRPr="0094771F">
        <w:rPr>
          <w:b/>
          <w:sz w:val="26"/>
          <w:szCs w:val="26"/>
        </w:rPr>
        <w:t>:</w:t>
      </w:r>
    </w:p>
    <w:p w:rsidR="00FA00F4" w:rsidRDefault="00FA00F4" w:rsidP="0094771F">
      <w:pPr>
        <w:pStyle w:val="a9"/>
        <w:numPr>
          <w:ilvl w:val="0"/>
          <w:numId w:val="2"/>
        </w:numPr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FA00F4">
        <w:rPr>
          <w:rFonts w:ascii="Times New Roman" w:eastAsia="Times New Roman" w:hAnsi="Times New Roman" w:cs="Times New Roman"/>
          <w:sz w:val="26"/>
          <w:szCs w:val="26"/>
          <w:lang w:eastAsia="ru-RU"/>
        </w:rPr>
        <w:t>оложение</w:t>
      </w:r>
      <w:r w:rsidR="008754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Pr="00FA00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9427B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Объединени</w:t>
      </w:r>
      <w:r w:rsidR="00875492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2C3A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(сканированная версия официального документа)</w:t>
      </w:r>
    </w:p>
    <w:p w:rsidR="00203548" w:rsidRPr="00203548" w:rsidRDefault="00203548" w:rsidP="0094771F">
      <w:pPr>
        <w:pStyle w:val="a7"/>
        <w:numPr>
          <w:ilvl w:val="0"/>
          <w:numId w:val="2"/>
        </w:numPr>
        <w:spacing w:before="0" w:beforeAutospacing="0" w:after="0" w:afterAutospacing="0"/>
        <w:ind w:left="426" w:hanging="426"/>
        <w:rPr>
          <w:sz w:val="26"/>
          <w:szCs w:val="26"/>
        </w:rPr>
      </w:pPr>
      <w:r w:rsidRPr="00203548">
        <w:rPr>
          <w:sz w:val="26"/>
          <w:szCs w:val="26"/>
        </w:rPr>
        <w:t xml:space="preserve">Краткая аналитическая справка о деятельности студенческого </w:t>
      </w:r>
      <w:r w:rsidR="0059427B">
        <w:rPr>
          <w:sz w:val="26"/>
          <w:szCs w:val="26"/>
        </w:rPr>
        <w:t>Объединения</w:t>
      </w:r>
      <w:r w:rsidRPr="00203548">
        <w:rPr>
          <w:sz w:val="26"/>
          <w:szCs w:val="26"/>
        </w:rPr>
        <w:t xml:space="preserve"> (не более 5 стр.):</w:t>
      </w:r>
    </w:p>
    <w:p w:rsidR="00203548" w:rsidRPr="00203548" w:rsidRDefault="00203548" w:rsidP="00FA00F4">
      <w:pPr>
        <w:pStyle w:val="a9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2035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полное название, общее количество обучающихся, занятых в работе </w:t>
      </w:r>
      <w:r w:rsidR="0059427B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Объединения</w:t>
      </w:r>
      <w:r w:rsidR="003066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(список с указанием ФИО, курса, факультета (института)</w:t>
      </w:r>
      <w:proofErr w:type="gramEnd"/>
    </w:p>
    <w:p w:rsidR="00203548" w:rsidRPr="00203548" w:rsidRDefault="00203548" w:rsidP="00FA00F4">
      <w:pPr>
        <w:pStyle w:val="a9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3548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краткую информацию об истории создания и основных направлениях деятельности, описание реализованных проектов, ключевых достижений и успехов за период работы;</w:t>
      </w:r>
    </w:p>
    <w:p w:rsidR="00203548" w:rsidRPr="00203548" w:rsidRDefault="00203548" w:rsidP="00021B17">
      <w:pPr>
        <w:pStyle w:val="a9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3548">
        <w:rPr>
          <w:rFonts w:ascii="Times New Roman" w:eastAsia="Times New Roman" w:hAnsi="Times New Roman" w:cs="Times New Roman"/>
          <w:sz w:val="26"/>
          <w:szCs w:val="26"/>
          <w:lang w:eastAsia="ru-RU"/>
        </w:rPr>
        <w:t>отчет о деятельности за 2014 год, включая информацию о реализованных за период работы проектах с указанием конкретных результатов, привлечённых ресурсов и партнёров (при наличии);</w:t>
      </w:r>
    </w:p>
    <w:p w:rsidR="00A141FC" w:rsidRPr="00A141FC" w:rsidRDefault="00203548" w:rsidP="00504BEB">
      <w:pPr>
        <w:pStyle w:val="a9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35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информацию об участии </w:t>
      </w:r>
      <w:r w:rsidR="0059427B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Объединения</w:t>
      </w:r>
      <w:r w:rsidRPr="002035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 всероссийских и международных мероприятиях научно – технической направленности.</w:t>
      </w:r>
    </w:p>
    <w:p w:rsidR="00A141FC" w:rsidRDefault="00A141FC" w:rsidP="00504BE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41FC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FA00F4" w:rsidRPr="00A141FC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0704EA" w:rsidRPr="00A141FC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писание опыта взаимодействия с административными и коммерческими структурами (не более 3 стр.)</w:t>
      </w:r>
      <w:r w:rsidR="00021B17" w:rsidRPr="00A141F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A141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04BEB" w:rsidRPr="00A141FC" w:rsidRDefault="00504BEB" w:rsidP="00504BE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141FC" w:rsidRPr="0077588B" w:rsidRDefault="00A141FC" w:rsidP="00A141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58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Используемый текстовый редактор: WORD с сохранением в формате </w:t>
      </w:r>
      <w:proofErr w:type="spellStart"/>
      <w:r w:rsidRPr="0077588B">
        <w:rPr>
          <w:rFonts w:ascii="Times New Roman" w:eastAsia="Times New Roman" w:hAnsi="Times New Roman" w:cs="Times New Roman"/>
          <w:sz w:val="26"/>
          <w:szCs w:val="26"/>
          <w:lang w:eastAsia="ru-RU"/>
        </w:rPr>
        <w:t>doc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7758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Параметры шрифта: </w:t>
      </w:r>
      <w:proofErr w:type="spellStart"/>
      <w:r w:rsidRPr="0077588B">
        <w:rPr>
          <w:rFonts w:ascii="Times New Roman" w:eastAsia="Times New Roman" w:hAnsi="Times New Roman" w:cs="Times New Roman"/>
          <w:sz w:val="26"/>
          <w:szCs w:val="26"/>
          <w:lang w:eastAsia="ru-RU"/>
        </w:rPr>
        <w:t>Times</w:t>
      </w:r>
      <w:proofErr w:type="spellEnd"/>
      <w:r w:rsidRPr="007758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77588B">
        <w:rPr>
          <w:rFonts w:ascii="Times New Roman" w:eastAsia="Times New Roman" w:hAnsi="Times New Roman" w:cs="Times New Roman"/>
          <w:sz w:val="26"/>
          <w:szCs w:val="26"/>
          <w:lang w:eastAsia="ru-RU"/>
        </w:rPr>
        <w:t>New</w:t>
      </w:r>
      <w:proofErr w:type="spellEnd"/>
      <w:r w:rsidRPr="007758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Roman, 14 кегль, интервал одинарный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 П</w:t>
      </w:r>
      <w:r w:rsidRPr="007758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оля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2 см слева, </w:t>
      </w:r>
      <w:r w:rsidRPr="0077588B">
        <w:rPr>
          <w:rFonts w:ascii="Times New Roman" w:eastAsia="Times New Roman" w:hAnsi="Times New Roman" w:cs="Times New Roman"/>
          <w:sz w:val="26"/>
          <w:szCs w:val="26"/>
          <w:lang w:eastAsia="ru-RU"/>
        </w:rPr>
        <w:t>справа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сверху, снизу.</w:t>
      </w:r>
      <w:r w:rsidRPr="007758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4771F" w:rsidRPr="00D66264" w:rsidRDefault="000E1F65" w:rsidP="009477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 </w:t>
      </w:r>
      <w:r w:rsidR="00875492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Дополнительно к</w:t>
      </w:r>
      <w:r w:rsidR="00D662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заявке прилагается</w:t>
      </w:r>
      <w:r w:rsidR="0094771F" w:rsidRPr="009477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477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(материалы  в </w:t>
      </w:r>
      <w:proofErr w:type="gramStart"/>
      <w:r w:rsidR="0094771F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формате</w:t>
      </w:r>
      <w:proofErr w:type="gramEnd"/>
      <w:r w:rsidR="009477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4771F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jpg</w:t>
      </w:r>
      <w:r w:rsidR="0094771F" w:rsidRPr="00D662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r w:rsidR="00875492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отдельном архиве</w:t>
      </w:r>
      <w:r w:rsidR="0094771F">
        <w:rPr>
          <w:rFonts w:ascii="Times New Roman" w:eastAsia="Times New Roman" w:hAnsi="Times New Roman" w:cs="Times New Roman"/>
          <w:sz w:val="26"/>
          <w:szCs w:val="26"/>
          <w:lang w:eastAsia="ru-RU"/>
        </w:rPr>
        <w:t>):</w:t>
      </w:r>
    </w:p>
    <w:p w:rsidR="000E1F65" w:rsidRDefault="00D66264" w:rsidP="00D66264">
      <w:pPr>
        <w:pStyle w:val="a9"/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1F6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</w:t>
      </w:r>
      <w:r w:rsidRPr="000E1F6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онструкторским бюро</w:t>
      </w:r>
      <w:r w:rsidRPr="000E1F6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 лабораториям</w:t>
      </w:r>
      <w:r w:rsidRPr="000E1F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A141FC" w:rsidRPr="000E1F65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оценки Научно-исследовательского направления необходимо приложить к заявке подтверждени</w:t>
      </w:r>
      <w:r w:rsidR="00504BEB" w:rsidRPr="000E1F65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A141FC" w:rsidRPr="000E1F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заверенный список научных статей обучающихся по тематике работ </w:t>
      </w:r>
      <w:r w:rsidR="0059427B" w:rsidRPr="000E1F65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Объединения</w:t>
      </w:r>
      <w:r w:rsidR="00A141FC" w:rsidRPr="000E1F65">
        <w:rPr>
          <w:rFonts w:ascii="Times New Roman" w:eastAsia="Times New Roman" w:hAnsi="Times New Roman" w:cs="Times New Roman"/>
          <w:sz w:val="26"/>
          <w:szCs w:val="26"/>
          <w:lang w:eastAsia="ru-RU"/>
        </w:rPr>
        <w:t>, копии патентов, свидетельств на базы данных и программ для ЭВМ (при наличии)</w:t>
      </w:r>
      <w:r w:rsidR="00504BEB" w:rsidRPr="000E1F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т.д</w:t>
      </w:r>
      <w:r w:rsidR="00A141FC" w:rsidRPr="000E1F6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0E1F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66264" w:rsidRPr="000E1F65" w:rsidRDefault="00D66264" w:rsidP="000E1F65">
      <w:pPr>
        <w:pStyle w:val="a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1F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оценки </w:t>
      </w:r>
      <w:proofErr w:type="spellStart"/>
      <w:r w:rsidRPr="000E1F65">
        <w:rPr>
          <w:rFonts w:ascii="Times New Roman" w:eastAsia="Times New Roman" w:hAnsi="Times New Roman" w:cs="Times New Roman"/>
          <w:sz w:val="26"/>
          <w:szCs w:val="26"/>
          <w:lang w:eastAsia="ru-RU"/>
        </w:rPr>
        <w:t>инновационно</w:t>
      </w:r>
      <w:proofErr w:type="spellEnd"/>
      <w:r w:rsidRPr="000E1F65">
        <w:rPr>
          <w:rFonts w:ascii="Times New Roman" w:eastAsia="Times New Roman" w:hAnsi="Times New Roman" w:cs="Times New Roman"/>
          <w:sz w:val="26"/>
          <w:szCs w:val="26"/>
          <w:lang w:eastAsia="ru-RU"/>
        </w:rPr>
        <w:t>-внедренческого</w:t>
      </w:r>
      <w:r w:rsidR="00A141FC" w:rsidRPr="000E1F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(внедрение в промышленное производство)</w:t>
      </w:r>
      <w:r w:rsidRPr="000E1F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направления работы </w:t>
      </w:r>
      <w:r w:rsidR="0059427B" w:rsidRPr="000E1F65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Объединения</w:t>
      </w:r>
      <w:r w:rsidRPr="000E1F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необходимо приложить</w:t>
      </w:r>
      <w:r w:rsidR="00A141FC" w:rsidRPr="000E1F65">
        <w:rPr>
          <w:rFonts w:ascii="Times New Roman" w:eastAsia="Times New Roman" w:hAnsi="Times New Roman" w:cs="Times New Roman"/>
          <w:sz w:val="26"/>
          <w:szCs w:val="26"/>
          <w:lang w:eastAsia="ru-RU"/>
        </w:rPr>
        <w:t>: заявка на изобретение (устройство, способ), заявка на полезную модель, заявка на промышленный образец, акты о внедрении результатов работы</w:t>
      </w:r>
      <w:r w:rsidR="007A1903" w:rsidRPr="000E1F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(при наличии) и т.д. </w:t>
      </w:r>
    </w:p>
    <w:p w:rsidR="00504BEB" w:rsidRPr="000E1F65" w:rsidRDefault="000E1F65" w:rsidP="000E1F65">
      <w:pPr>
        <w:pStyle w:val="a9"/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1F6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Студенческим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="00504BEB" w:rsidRPr="000E1F6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аучным обществам. </w:t>
      </w:r>
      <w:r w:rsidR="00504BEB" w:rsidRPr="000E1F65">
        <w:rPr>
          <w:rFonts w:ascii="Times New Roman" w:eastAsia="Times New Roman" w:hAnsi="Times New Roman" w:cs="Times New Roman"/>
          <w:sz w:val="26"/>
          <w:szCs w:val="26"/>
          <w:lang w:eastAsia="ru-RU"/>
        </w:rPr>
        <w:t>Необходимо представить</w:t>
      </w:r>
      <w:r w:rsidR="00504BEB" w:rsidRPr="000E1F6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504BEB" w:rsidRPr="000E1F65">
        <w:rPr>
          <w:rFonts w:ascii="Times New Roman" w:eastAsia="Times New Roman" w:hAnsi="Times New Roman" w:cs="Times New Roman"/>
          <w:sz w:val="26"/>
          <w:szCs w:val="26"/>
          <w:lang w:eastAsia="ru-RU"/>
        </w:rPr>
        <w:t>фотоотчет</w:t>
      </w:r>
      <w:r w:rsidR="002D174E" w:rsidRPr="000E1F65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CB59A1" w:rsidRPr="000E1F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351CA1" w:rsidRPr="000E1F65">
        <w:rPr>
          <w:rFonts w:ascii="Times New Roman" w:eastAsia="Times New Roman" w:hAnsi="Times New Roman" w:cs="Times New Roman"/>
          <w:sz w:val="26"/>
          <w:szCs w:val="26"/>
          <w:lang w:eastAsia="ru-RU"/>
        </w:rPr>
        <w:t>ил</w:t>
      </w:r>
      <w:r w:rsidR="007A1903" w:rsidRPr="000E1F65">
        <w:rPr>
          <w:rFonts w:ascii="Times New Roman" w:eastAsia="Times New Roman" w:hAnsi="Times New Roman" w:cs="Times New Roman"/>
          <w:sz w:val="26"/>
          <w:szCs w:val="26"/>
          <w:lang w:eastAsia="ru-RU"/>
        </w:rPr>
        <w:t>люстрирующий</w:t>
      </w:r>
      <w:proofErr w:type="gramEnd"/>
      <w:r w:rsidR="007A1903" w:rsidRPr="000E1F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работу </w:t>
      </w:r>
      <w:r w:rsidR="0059427B" w:rsidRPr="000E1F65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Объединения</w:t>
      </w:r>
      <w:r w:rsidR="007A1903" w:rsidRPr="000E1F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(не менее 20 фото).</w:t>
      </w:r>
    </w:p>
    <w:p w:rsidR="009F2AE4" w:rsidRDefault="009F2AE4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9F2AE4" w:rsidSect="002D174E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E98" w:rsidRDefault="00054E98" w:rsidP="00326CF7">
      <w:pPr>
        <w:spacing w:after="0" w:line="240" w:lineRule="auto"/>
      </w:pPr>
      <w:r>
        <w:separator/>
      </w:r>
    </w:p>
  </w:endnote>
  <w:endnote w:type="continuationSeparator" w:id="0">
    <w:p w:rsidR="00054E98" w:rsidRDefault="00054E98" w:rsidP="00326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E98" w:rsidRDefault="00054E98" w:rsidP="00326CF7">
      <w:pPr>
        <w:spacing w:after="0" w:line="240" w:lineRule="auto"/>
      </w:pPr>
      <w:r>
        <w:separator/>
      </w:r>
    </w:p>
  </w:footnote>
  <w:footnote w:type="continuationSeparator" w:id="0">
    <w:p w:rsidR="00054E98" w:rsidRDefault="00054E98" w:rsidP="00326C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2398F"/>
    <w:multiLevelType w:val="multilevel"/>
    <w:tmpl w:val="AF722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006F30"/>
    <w:multiLevelType w:val="hybridMultilevel"/>
    <w:tmpl w:val="5D0E3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D26FEE"/>
    <w:multiLevelType w:val="hybridMultilevel"/>
    <w:tmpl w:val="792AE38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9F54698"/>
    <w:multiLevelType w:val="multilevel"/>
    <w:tmpl w:val="EB582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3E47BA"/>
    <w:multiLevelType w:val="hybridMultilevel"/>
    <w:tmpl w:val="E73ED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7A4E38"/>
    <w:multiLevelType w:val="hybridMultilevel"/>
    <w:tmpl w:val="1276B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6B0ECF"/>
    <w:multiLevelType w:val="hybridMultilevel"/>
    <w:tmpl w:val="7BAABA14"/>
    <w:lvl w:ilvl="0" w:tplc="31C0E670">
      <w:start w:val="3"/>
      <w:numFmt w:val="bullet"/>
      <w:lvlText w:val="•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042214D"/>
    <w:multiLevelType w:val="hybridMultilevel"/>
    <w:tmpl w:val="E8E436DA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308F1350"/>
    <w:multiLevelType w:val="hybridMultilevel"/>
    <w:tmpl w:val="370899B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A947C45"/>
    <w:multiLevelType w:val="hybridMultilevel"/>
    <w:tmpl w:val="8BD8772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B7C485A"/>
    <w:multiLevelType w:val="hybridMultilevel"/>
    <w:tmpl w:val="CF8CE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FB5B59"/>
    <w:multiLevelType w:val="multilevel"/>
    <w:tmpl w:val="2A5680A2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3C6A6B8D"/>
    <w:multiLevelType w:val="hybridMultilevel"/>
    <w:tmpl w:val="7820D548"/>
    <w:lvl w:ilvl="0" w:tplc="31C0E670">
      <w:start w:val="3"/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AD4735"/>
    <w:multiLevelType w:val="multilevel"/>
    <w:tmpl w:val="AF722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EEE7DCF"/>
    <w:multiLevelType w:val="hybridMultilevel"/>
    <w:tmpl w:val="74F0A7B8"/>
    <w:lvl w:ilvl="0" w:tplc="31C0E670">
      <w:start w:val="3"/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494D529F"/>
    <w:multiLevelType w:val="multilevel"/>
    <w:tmpl w:val="2A5680A2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51B253D1"/>
    <w:multiLevelType w:val="hybridMultilevel"/>
    <w:tmpl w:val="8C98074A"/>
    <w:lvl w:ilvl="0" w:tplc="31C0E670">
      <w:start w:val="3"/>
      <w:numFmt w:val="bullet"/>
      <w:lvlText w:val="•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5BA042DE"/>
    <w:multiLevelType w:val="hybridMultilevel"/>
    <w:tmpl w:val="0D4ED4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641C551C"/>
    <w:multiLevelType w:val="multilevel"/>
    <w:tmpl w:val="2A5680A2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65635300"/>
    <w:multiLevelType w:val="hybridMultilevel"/>
    <w:tmpl w:val="EC2AA05E"/>
    <w:lvl w:ilvl="0" w:tplc="31C0E670">
      <w:start w:val="3"/>
      <w:numFmt w:val="bullet"/>
      <w:lvlText w:val="•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681F41CB"/>
    <w:multiLevelType w:val="hybridMultilevel"/>
    <w:tmpl w:val="90164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E43CC5"/>
    <w:multiLevelType w:val="hybridMultilevel"/>
    <w:tmpl w:val="F392D17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1A45DE0"/>
    <w:multiLevelType w:val="multilevel"/>
    <w:tmpl w:val="39F86464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>
    <w:nsid w:val="7621323A"/>
    <w:multiLevelType w:val="hybridMultilevel"/>
    <w:tmpl w:val="81341824"/>
    <w:lvl w:ilvl="0" w:tplc="31C0E670">
      <w:start w:val="3"/>
      <w:numFmt w:val="bullet"/>
      <w:lvlText w:val="•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769F7366"/>
    <w:multiLevelType w:val="multilevel"/>
    <w:tmpl w:val="2A5680A2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78A70267"/>
    <w:multiLevelType w:val="hybridMultilevel"/>
    <w:tmpl w:val="B8CE5B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8C26C14"/>
    <w:multiLevelType w:val="multilevel"/>
    <w:tmpl w:val="2A5680A2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79133238"/>
    <w:multiLevelType w:val="hybridMultilevel"/>
    <w:tmpl w:val="8B0CDD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A62D2F"/>
    <w:multiLevelType w:val="hybridMultilevel"/>
    <w:tmpl w:val="1AA0F39A"/>
    <w:lvl w:ilvl="0" w:tplc="31C0E670">
      <w:start w:val="3"/>
      <w:numFmt w:val="bullet"/>
      <w:lvlText w:val="•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0"/>
  </w:num>
  <w:num w:numId="5">
    <w:abstractNumId w:val="13"/>
  </w:num>
  <w:num w:numId="6">
    <w:abstractNumId w:val="27"/>
  </w:num>
  <w:num w:numId="7">
    <w:abstractNumId w:val="2"/>
  </w:num>
  <w:num w:numId="8">
    <w:abstractNumId w:val="21"/>
  </w:num>
  <w:num w:numId="9">
    <w:abstractNumId w:val="5"/>
  </w:num>
  <w:num w:numId="10">
    <w:abstractNumId w:val="11"/>
  </w:num>
  <w:num w:numId="11">
    <w:abstractNumId w:val="24"/>
  </w:num>
  <w:num w:numId="12">
    <w:abstractNumId w:val="18"/>
  </w:num>
  <w:num w:numId="13">
    <w:abstractNumId w:val="26"/>
  </w:num>
  <w:num w:numId="14">
    <w:abstractNumId w:val="15"/>
  </w:num>
  <w:num w:numId="15">
    <w:abstractNumId w:val="4"/>
  </w:num>
  <w:num w:numId="16">
    <w:abstractNumId w:val="20"/>
  </w:num>
  <w:num w:numId="17">
    <w:abstractNumId w:val="22"/>
  </w:num>
  <w:num w:numId="18">
    <w:abstractNumId w:val="10"/>
  </w:num>
  <w:num w:numId="19">
    <w:abstractNumId w:val="17"/>
  </w:num>
  <w:num w:numId="20">
    <w:abstractNumId w:val="14"/>
  </w:num>
  <w:num w:numId="21">
    <w:abstractNumId w:val="6"/>
  </w:num>
  <w:num w:numId="22">
    <w:abstractNumId w:val="12"/>
  </w:num>
  <w:num w:numId="23">
    <w:abstractNumId w:val="19"/>
  </w:num>
  <w:num w:numId="24">
    <w:abstractNumId w:val="16"/>
  </w:num>
  <w:num w:numId="25">
    <w:abstractNumId w:val="28"/>
  </w:num>
  <w:num w:numId="26">
    <w:abstractNumId w:val="23"/>
  </w:num>
  <w:num w:numId="27">
    <w:abstractNumId w:val="25"/>
  </w:num>
  <w:num w:numId="28">
    <w:abstractNumId w:val="9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9E5"/>
    <w:rsid w:val="00013199"/>
    <w:rsid w:val="00021B17"/>
    <w:rsid w:val="00040D7E"/>
    <w:rsid w:val="00054E98"/>
    <w:rsid w:val="000704EA"/>
    <w:rsid w:val="00097042"/>
    <w:rsid w:val="000B4BDE"/>
    <w:rsid w:val="000E1F65"/>
    <w:rsid w:val="000F5D41"/>
    <w:rsid w:val="000F5F18"/>
    <w:rsid w:val="001225F0"/>
    <w:rsid w:val="00153135"/>
    <w:rsid w:val="001670DA"/>
    <w:rsid w:val="001D50C9"/>
    <w:rsid w:val="001D6915"/>
    <w:rsid w:val="001F10FB"/>
    <w:rsid w:val="00203548"/>
    <w:rsid w:val="00233D3A"/>
    <w:rsid w:val="002509E5"/>
    <w:rsid w:val="002649B9"/>
    <w:rsid w:val="002A4EB5"/>
    <w:rsid w:val="002C3AD9"/>
    <w:rsid w:val="002C4743"/>
    <w:rsid w:val="002D174E"/>
    <w:rsid w:val="002E42B4"/>
    <w:rsid w:val="0030666C"/>
    <w:rsid w:val="0031665C"/>
    <w:rsid w:val="00326CF7"/>
    <w:rsid w:val="00351CA1"/>
    <w:rsid w:val="00397342"/>
    <w:rsid w:val="003E34B9"/>
    <w:rsid w:val="003E368C"/>
    <w:rsid w:val="004140D4"/>
    <w:rsid w:val="00445557"/>
    <w:rsid w:val="004734CE"/>
    <w:rsid w:val="004A688D"/>
    <w:rsid w:val="004B2095"/>
    <w:rsid w:val="004F1ADC"/>
    <w:rsid w:val="004F6257"/>
    <w:rsid w:val="00504BEB"/>
    <w:rsid w:val="00540904"/>
    <w:rsid w:val="005463BC"/>
    <w:rsid w:val="00563753"/>
    <w:rsid w:val="0059427B"/>
    <w:rsid w:val="006054C8"/>
    <w:rsid w:val="00632104"/>
    <w:rsid w:val="006A55F1"/>
    <w:rsid w:val="007053C4"/>
    <w:rsid w:val="00716CF5"/>
    <w:rsid w:val="00721F3E"/>
    <w:rsid w:val="0076196E"/>
    <w:rsid w:val="00774F23"/>
    <w:rsid w:val="0077588B"/>
    <w:rsid w:val="00795088"/>
    <w:rsid w:val="007A1903"/>
    <w:rsid w:val="007A53CB"/>
    <w:rsid w:val="007D2D4A"/>
    <w:rsid w:val="007F323E"/>
    <w:rsid w:val="00826DB3"/>
    <w:rsid w:val="00865749"/>
    <w:rsid w:val="00875492"/>
    <w:rsid w:val="00892419"/>
    <w:rsid w:val="008A7AD3"/>
    <w:rsid w:val="008B0F05"/>
    <w:rsid w:val="008B7428"/>
    <w:rsid w:val="008C7651"/>
    <w:rsid w:val="0090286F"/>
    <w:rsid w:val="00902BC5"/>
    <w:rsid w:val="00903725"/>
    <w:rsid w:val="00926B50"/>
    <w:rsid w:val="00940E58"/>
    <w:rsid w:val="00947557"/>
    <w:rsid w:val="0094771F"/>
    <w:rsid w:val="009570F7"/>
    <w:rsid w:val="0099386D"/>
    <w:rsid w:val="009E21E2"/>
    <w:rsid w:val="009E619E"/>
    <w:rsid w:val="009F2AE4"/>
    <w:rsid w:val="00A06510"/>
    <w:rsid w:val="00A12D36"/>
    <w:rsid w:val="00A141FC"/>
    <w:rsid w:val="00A60B97"/>
    <w:rsid w:val="00A63C51"/>
    <w:rsid w:val="00A778D4"/>
    <w:rsid w:val="00A94A50"/>
    <w:rsid w:val="00A9550A"/>
    <w:rsid w:val="00AF472B"/>
    <w:rsid w:val="00B2377A"/>
    <w:rsid w:val="00B5121C"/>
    <w:rsid w:val="00B71FE2"/>
    <w:rsid w:val="00B94DE1"/>
    <w:rsid w:val="00C004A3"/>
    <w:rsid w:val="00C65D20"/>
    <w:rsid w:val="00C96F0F"/>
    <w:rsid w:val="00CB2F45"/>
    <w:rsid w:val="00CB59A1"/>
    <w:rsid w:val="00D10820"/>
    <w:rsid w:val="00D328EC"/>
    <w:rsid w:val="00D559E3"/>
    <w:rsid w:val="00D66264"/>
    <w:rsid w:val="00D70864"/>
    <w:rsid w:val="00D74168"/>
    <w:rsid w:val="00E570DE"/>
    <w:rsid w:val="00E81B7C"/>
    <w:rsid w:val="00ED7FD2"/>
    <w:rsid w:val="00F25DDE"/>
    <w:rsid w:val="00F265C2"/>
    <w:rsid w:val="00F55F0D"/>
    <w:rsid w:val="00F7467F"/>
    <w:rsid w:val="00F8575F"/>
    <w:rsid w:val="00FA00F4"/>
    <w:rsid w:val="00FD41F5"/>
    <w:rsid w:val="00FD7049"/>
    <w:rsid w:val="00FD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670DA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6C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6CF7"/>
  </w:style>
  <w:style w:type="paragraph" w:styleId="a5">
    <w:name w:val="footer"/>
    <w:basedOn w:val="a"/>
    <w:link w:val="a6"/>
    <w:uiPriority w:val="99"/>
    <w:unhideWhenUsed/>
    <w:rsid w:val="00326C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6CF7"/>
  </w:style>
  <w:style w:type="paragraph" w:styleId="a7">
    <w:name w:val="Normal (Web)"/>
    <w:basedOn w:val="a"/>
    <w:uiPriority w:val="99"/>
    <w:unhideWhenUsed/>
    <w:rsid w:val="00122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1225F0"/>
    <w:rPr>
      <w:b/>
      <w:bCs/>
    </w:rPr>
  </w:style>
  <w:style w:type="paragraph" w:styleId="a9">
    <w:name w:val="List Paragraph"/>
    <w:basedOn w:val="a"/>
    <w:uiPriority w:val="34"/>
    <w:qFormat/>
    <w:rsid w:val="00203548"/>
    <w:pPr>
      <w:ind w:left="720"/>
      <w:contextualSpacing/>
    </w:pPr>
  </w:style>
  <w:style w:type="character" w:customStyle="1" w:styleId="FontStyle29">
    <w:name w:val="Font Style29"/>
    <w:rsid w:val="00F265C2"/>
    <w:rPr>
      <w:rFonts w:ascii="Calibri" w:hAnsi="Calibri" w:cs="Calibri"/>
      <w:sz w:val="24"/>
      <w:szCs w:val="24"/>
    </w:rPr>
  </w:style>
  <w:style w:type="character" w:customStyle="1" w:styleId="FontStyle30">
    <w:name w:val="Font Style30"/>
    <w:rsid w:val="00F265C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1">
    <w:name w:val="Font Style31"/>
    <w:rsid w:val="00F265C2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"/>
    <w:rsid w:val="00F265C2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ar-SA"/>
    </w:rPr>
  </w:style>
  <w:style w:type="paragraph" w:customStyle="1" w:styleId="Style17">
    <w:name w:val="Style17"/>
    <w:basedOn w:val="a"/>
    <w:rsid w:val="00F265C2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ar-SA"/>
    </w:rPr>
  </w:style>
  <w:style w:type="paragraph" w:customStyle="1" w:styleId="Style19">
    <w:name w:val="Style19"/>
    <w:basedOn w:val="a"/>
    <w:rsid w:val="00F265C2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ar-SA"/>
    </w:rPr>
  </w:style>
  <w:style w:type="paragraph" w:customStyle="1" w:styleId="Style20">
    <w:name w:val="Style20"/>
    <w:basedOn w:val="a"/>
    <w:rsid w:val="00F265C2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1670DA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styleId="aa">
    <w:name w:val="Hyperlink"/>
    <w:basedOn w:val="a0"/>
    <w:uiPriority w:val="99"/>
    <w:unhideWhenUsed/>
    <w:rsid w:val="007A1903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D70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basedOn w:val="a0"/>
    <w:uiPriority w:val="99"/>
    <w:semiHidden/>
    <w:unhideWhenUsed/>
    <w:rsid w:val="0015313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670DA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6C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6CF7"/>
  </w:style>
  <w:style w:type="paragraph" w:styleId="a5">
    <w:name w:val="footer"/>
    <w:basedOn w:val="a"/>
    <w:link w:val="a6"/>
    <w:uiPriority w:val="99"/>
    <w:unhideWhenUsed/>
    <w:rsid w:val="00326C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6CF7"/>
  </w:style>
  <w:style w:type="paragraph" w:styleId="a7">
    <w:name w:val="Normal (Web)"/>
    <w:basedOn w:val="a"/>
    <w:uiPriority w:val="99"/>
    <w:unhideWhenUsed/>
    <w:rsid w:val="00122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1225F0"/>
    <w:rPr>
      <w:b/>
      <w:bCs/>
    </w:rPr>
  </w:style>
  <w:style w:type="paragraph" w:styleId="a9">
    <w:name w:val="List Paragraph"/>
    <w:basedOn w:val="a"/>
    <w:uiPriority w:val="34"/>
    <w:qFormat/>
    <w:rsid w:val="00203548"/>
    <w:pPr>
      <w:ind w:left="720"/>
      <w:contextualSpacing/>
    </w:pPr>
  </w:style>
  <w:style w:type="character" w:customStyle="1" w:styleId="FontStyle29">
    <w:name w:val="Font Style29"/>
    <w:rsid w:val="00F265C2"/>
    <w:rPr>
      <w:rFonts w:ascii="Calibri" w:hAnsi="Calibri" w:cs="Calibri"/>
      <w:sz w:val="24"/>
      <w:szCs w:val="24"/>
    </w:rPr>
  </w:style>
  <w:style w:type="character" w:customStyle="1" w:styleId="FontStyle30">
    <w:name w:val="Font Style30"/>
    <w:rsid w:val="00F265C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1">
    <w:name w:val="Font Style31"/>
    <w:rsid w:val="00F265C2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"/>
    <w:rsid w:val="00F265C2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ar-SA"/>
    </w:rPr>
  </w:style>
  <w:style w:type="paragraph" w:customStyle="1" w:styleId="Style17">
    <w:name w:val="Style17"/>
    <w:basedOn w:val="a"/>
    <w:rsid w:val="00F265C2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ar-SA"/>
    </w:rPr>
  </w:style>
  <w:style w:type="paragraph" w:customStyle="1" w:styleId="Style19">
    <w:name w:val="Style19"/>
    <w:basedOn w:val="a"/>
    <w:rsid w:val="00F265C2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ar-SA"/>
    </w:rPr>
  </w:style>
  <w:style w:type="paragraph" w:customStyle="1" w:styleId="Style20">
    <w:name w:val="Style20"/>
    <w:basedOn w:val="a"/>
    <w:rsid w:val="00F265C2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1670DA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styleId="aa">
    <w:name w:val="Hyperlink"/>
    <w:basedOn w:val="a0"/>
    <w:uiPriority w:val="99"/>
    <w:unhideWhenUsed/>
    <w:rsid w:val="007A1903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D70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basedOn w:val="a0"/>
    <w:uiPriority w:val="99"/>
    <w:semiHidden/>
    <w:unhideWhenUsed/>
    <w:rsid w:val="0015313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9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83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4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4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4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2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9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natellka21@mail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cherenkova@email.asu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nna280399@mail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vaganov@email.asu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lomonosov-msu.ru/rus/event/3107/" TargetMode="External"/><Relationship Id="rId14" Type="http://schemas.openxmlformats.org/officeDocument/2006/relationships/hyperlink" Target="mailto:n-brau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92970-294A-4CF8-9784-CE633B068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1614</Words>
  <Characters>9205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Черенкова Анастасия Васильевна</dc:creator>
  <cp:lastModifiedBy>Черенкова Анастасия Васильевна</cp:lastModifiedBy>
  <cp:revision>2</cp:revision>
  <cp:lastPrinted>2015-05-21T05:26:00Z</cp:lastPrinted>
  <dcterms:created xsi:type="dcterms:W3CDTF">2015-06-09T10:55:00Z</dcterms:created>
  <dcterms:modified xsi:type="dcterms:W3CDTF">2015-06-09T10:55:00Z</dcterms:modified>
</cp:coreProperties>
</file>