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A8" w:rsidRDefault="00961305" w:rsidP="006748A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1305">
        <w:rPr>
          <w:rFonts w:ascii="Times New Roman" w:hAnsi="Times New Roman"/>
          <w:b/>
          <w:sz w:val="26"/>
          <w:szCs w:val="26"/>
        </w:rPr>
        <w:t>ОТЧЁТ</w:t>
      </w:r>
      <w:r w:rsidR="006748A8">
        <w:rPr>
          <w:rFonts w:ascii="Times New Roman" w:hAnsi="Times New Roman"/>
          <w:b/>
          <w:sz w:val="26"/>
          <w:szCs w:val="26"/>
        </w:rPr>
        <w:t xml:space="preserve"> </w:t>
      </w:r>
      <w:r w:rsidRPr="00961305">
        <w:rPr>
          <w:rFonts w:ascii="Times New Roman" w:hAnsi="Times New Roman"/>
          <w:b/>
          <w:sz w:val="26"/>
          <w:szCs w:val="26"/>
        </w:rPr>
        <w:t xml:space="preserve">О РЕАЛИЗАЦИИ </w:t>
      </w:r>
      <w:r w:rsidR="0089592D">
        <w:rPr>
          <w:rFonts w:ascii="Times New Roman" w:hAnsi="Times New Roman"/>
          <w:b/>
          <w:sz w:val="26"/>
          <w:szCs w:val="26"/>
        </w:rPr>
        <w:t>ПРОЕКТА</w:t>
      </w:r>
    </w:p>
    <w:p w:rsidR="006748A8" w:rsidRDefault="006748A8" w:rsidP="006748A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48A8">
        <w:rPr>
          <w:rFonts w:ascii="Times New Roman" w:hAnsi="Times New Roman"/>
          <w:b/>
          <w:sz w:val="26"/>
          <w:szCs w:val="26"/>
        </w:rPr>
        <w:t>МЕЖДУНАРОДНЫЙ БИОТЕХНОЛОГИЧЕСКИЙ СИМПОЗИУМ</w:t>
      </w:r>
    </w:p>
    <w:p w:rsidR="006748A8" w:rsidRDefault="006748A8" w:rsidP="006748A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48A8">
        <w:rPr>
          <w:rFonts w:ascii="Times New Roman" w:hAnsi="Times New Roman"/>
          <w:b/>
          <w:sz w:val="26"/>
          <w:szCs w:val="26"/>
        </w:rPr>
        <w:t xml:space="preserve"> «BIO-ASIA </w:t>
      </w:r>
      <w:r>
        <w:rPr>
          <w:rFonts w:ascii="Times New Roman" w:hAnsi="Times New Roman"/>
          <w:b/>
          <w:sz w:val="26"/>
          <w:szCs w:val="26"/>
        </w:rPr>
        <w:t>– 2015»</w:t>
      </w:r>
    </w:p>
    <w:p w:rsidR="00961305" w:rsidRPr="006748A8" w:rsidRDefault="00961305" w:rsidP="006748A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6"/>
        </w:rPr>
      </w:pPr>
      <w:r w:rsidRPr="006748A8">
        <w:rPr>
          <w:rFonts w:ascii="Times New Roman" w:hAnsi="Times New Roman"/>
          <w:b/>
          <w:i/>
          <w:sz w:val="24"/>
          <w:szCs w:val="26"/>
        </w:rPr>
        <w:t>(</w:t>
      </w:r>
      <w:proofErr w:type="gramStart"/>
      <w:r w:rsidRPr="006748A8">
        <w:rPr>
          <w:rFonts w:ascii="Times New Roman" w:hAnsi="Times New Roman"/>
          <w:i/>
          <w:sz w:val="24"/>
          <w:szCs w:val="26"/>
        </w:rPr>
        <w:t>Мероприятие  1.</w:t>
      </w:r>
      <w:r w:rsidR="006748A8" w:rsidRPr="006748A8">
        <w:rPr>
          <w:rFonts w:ascii="Times New Roman" w:hAnsi="Times New Roman"/>
          <w:i/>
          <w:sz w:val="24"/>
          <w:szCs w:val="26"/>
        </w:rPr>
        <w:t>1</w:t>
      </w:r>
      <w:proofErr w:type="gramEnd"/>
      <w:r w:rsidRPr="006748A8">
        <w:rPr>
          <w:rFonts w:ascii="Times New Roman" w:hAnsi="Times New Roman"/>
          <w:i/>
          <w:sz w:val="24"/>
          <w:szCs w:val="26"/>
        </w:rPr>
        <w:t xml:space="preserve"> Программы развития </w:t>
      </w:r>
      <w:r w:rsidR="006748A8" w:rsidRPr="006748A8">
        <w:rPr>
          <w:rFonts w:ascii="Times New Roman" w:hAnsi="Times New Roman"/>
          <w:i/>
          <w:sz w:val="24"/>
          <w:szCs w:val="26"/>
        </w:rPr>
        <w:t xml:space="preserve">деятельности </w:t>
      </w:r>
      <w:r w:rsidRPr="006748A8">
        <w:rPr>
          <w:rFonts w:ascii="Times New Roman" w:hAnsi="Times New Roman"/>
          <w:i/>
          <w:sz w:val="24"/>
          <w:szCs w:val="26"/>
        </w:rPr>
        <w:t>студенческих объединений</w:t>
      </w:r>
      <w:r w:rsidRPr="006748A8">
        <w:rPr>
          <w:rFonts w:ascii="Times New Roman" w:hAnsi="Times New Roman"/>
          <w:b/>
          <w:i/>
          <w:sz w:val="24"/>
          <w:szCs w:val="26"/>
        </w:rPr>
        <w:t>)</w:t>
      </w:r>
    </w:p>
    <w:p w:rsidR="006748A8" w:rsidRDefault="006748A8" w:rsidP="009613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305" w:rsidRDefault="00961305" w:rsidP="009613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14 по 1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 2015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Алтайском государственном университете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состо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ял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ся Международный биотехнологический симпозиум «</w:t>
      </w:r>
      <w:proofErr w:type="spellStart"/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Bio-Asia</w:t>
      </w:r>
      <w:proofErr w:type="spellEnd"/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– 2015».</w:t>
      </w:r>
    </w:p>
    <w:p w:rsidR="00961305" w:rsidRDefault="00961305" w:rsidP="009613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Цель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мероприятия –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обсуждение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актуальных вопросов развития биотехнологии и представление научных достижений в перспективных направлениях медицинской, промышленной, сельскохозяйственной, пищевой, экологической и лесной биотехнологии.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61305" w:rsidRDefault="00961305" w:rsidP="009613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Миссия симпозиума –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презентация передовых достижений биотехнологической отрасли в России и мире, обмен опытом по разработке и внедрению современных методов, повышению эффективности научных исследований в области биотехнологий, ускорению освоения научных разработок в реальном секторе экономики.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61305" w:rsidRPr="00961305" w:rsidRDefault="00961305" w:rsidP="009613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симпозиума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состоялись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61305" w:rsidRPr="00961305" w:rsidRDefault="00961305" w:rsidP="009613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1305" w:rsidRPr="00961305" w:rsidRDefault="00961305" w:rsidP="00961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b/>
          <w:sz w:val="26"/>
          <w:szCs w:val="26"/>
          <w:lang w:eastAsia="ru-RU"/>
        </w:rPr>
        <w:t>Выставка достижений в области биотехнологи</w:t>
      </w:r>
      <w:r w:rsidR="0089592D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(участники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1305">
        <w:rPr>
          <w:rFonts w:ascii="Times New Roman" w:eastAsia="Times New Roman" w:hAnsi="Times New Roman"/>
          <w:sz w:val="26"/>
          <w:szCs w:val="26"/>
          <w:lang w:eastAsia="ru-RU"/>
        </w:rPr>
        <w:t>научно-образовательные учреждения и предприятия Алтайского края, а также других регионов России и азиатских стран).</w:t>
      </w:r>
    </w:p>
    <w:p w:rsidR="00961305" w:rsidRPr="00961305" w:rsidRDefault="00961305" w:rsidP="00961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b/>
          <w:sz w:val="26"/>
          <w:szCs w:val="26"/>
          <w:lang w:eastAsia="ru-RU"/>
        </w:rPr>
        <w:t>Международная научная конференция «Биотехнология и общество в XXI веке»</w:t>
      </w:r>
    </w:p>
    <w:p w:rsidR="00961305" w:rsidRPr="00961305" w:rsidRDefault="00961305" w:rsidP="00961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b/>
          <w:sz w:val="26"/>
          <w:szCs w:val="26"/>
          <w:lang w:eastAsia="ru-RU"/>
        </w:rPr>
        <w:t>Иннаугурационный семинар Российско-Американского противоракового центра</w:t>
      </w:r>
    </w:p>
    <w:p w:rsidR="00961305" w:rsidRPr="00961305" w:rsidRDefault="00961305" w:rsidP="00961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b/>
          <w:sz w:val="26"/>
          <w:szCs w:val="26"/>
          <w:lang w:eastAsia="ru-RU"/>
        </w:rPr>
        <w:t>«Биотехнология: Молекулярные аспекты диагностики и терапии онкологических заболеваний»</w:t>
      </w:r>
    </w:p>
    <w:p w:rsidR="00961305" w:rsidRPr="00961305" w:rsidRDefault="00961305" w:rsidP="00961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1305">
        <w:rPr>
          <w:rFonts w:ascii="Times New Roman" w:eastAsia="Times New Roman" w:hAnsi="Times New Roman"/>
          <w:b/>
          <w:sz w:val="26"/>
          <w:szCs w:val="26"/>
          <w:lang w:eastAsia="ru-RU"/>
        </w:rPr>
        <w:t>Выездное заседание Президиума Совета по биологии УМО по классическому университетскому образованию под руководством МГУ им. М.В. Ломоносова</w:t>
      </w:r>
    </w:p>
    <w:p w:rsidR="00961305" w:rsidRPr="00961305" w:rsidRDefault="0089592D" w:rsidP="009613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Также для</w:t>
      </w:r>
      <w:r w:rsidR="00961305" w:rsidRPr="0096130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были организованны официальные встречи, посещение предприятий региона, экскурсии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Барнаулу и </w:t>
      </w:r>
      <w:r w:rsidR="00961305" w:rsidRPr="00961305">
        <w:rPr>
          <w:rFonts w:ascii="Times New Roman" w:eastAsia="Times New Roman" w:hAnsi="Times New Roman"/>
          <w:sz w:val="26"/>
          <w:szCs w:val="26"/>
          <w:lang w:eastAsia="ru-RU"/>
        </w:rPr>
        <w:t>в Горный Алтай</w:t>
      </w:r>
      <w:r w:rsidR="00674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13FD" w:rsidRDefault="00BE13FD" w:rsidP="0096130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E13FD" w:rsidRDefault="00BE13FD" w:rsidP="00BE13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работе Симпозиума приняли участие 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зарубежные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спикеры и эксперты: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Джонстон</w:t>
      </w:r>
      <w:proofErr w:type="spellEnd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Стефан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, профессор Университета штата Аризона (США)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Шао</w:t>
      </w:r>
      <w:proofErr w:type="spellEnd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Иминг</w:t>
      </w:r>
      <w:proofErr w:type="spell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, директор департамента по исследованию вирусологии и иммунологии Национального центра контроля и предупреждения заболеваний вирусом иммунодефицита человека (NCAIDS) Китайского центра по контролю и предупреждению заболеваний (CDC), директор Национальной справочной лаборатории СПИДа NCAIDS, доктор медицины (Китай)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Раманкулов</w:t>
      </w:r>
      <w:proofErr w:type="spellEnd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Ерлан</w:t>
      </w:r>
      <w:proofErr w:type="spellEnd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Мирхайдарович</w:t>
      </w:r>
      <w:proofErr w:type="spell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, Генеральный директор Республиканского государственного предприятия "Национальный центр биотехнологии" Комитета науки Министерства образования и науки Республики Казахстан (Казахстан)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Воробьев Александр Львович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профессор кафедры «Лесные ресурсы, технология деревообработки и перерабатывающих производств» Восточно-Казахстанского государственного технического университета имени Д. </w:t>
      </w:r>
      <w:proofErr w:type="spellStart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Серикбаева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proofErr w:type="spellStart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>Гершони</w:t>
      </w:r>
      <w:proofErr w:type="spellEnd"/>
      <w:r w:rsidRPr="00BE13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Джонатан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, профессор Университета Тель-Авива (Израиль)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специалисты профильных научных центров и НИИ России.</w:t>
      </w:r>
    </w:p>
    <w:p w:rsidR="00AC05FA" w:rsidRDefault="00BE13FD" w:rsidP="00AC05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Всего 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в подготовк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проведени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 xml:space="preserve"> Симпозиума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приняло участие более </w:t>
      </w:r>
      <w:r w:rsidR="00926389">
        <w:rPr>
          <w:rFonts w:ascii="Times New Roman" w:eastAsia="Times New Roman" w:hAnsi="Times New Roman"/>
          <w:sz w:val="26"/>
          <w:szCs w:val="26"/>
          <w:lang w:eastAsia="ru-RU"/>
        </w:rPr>
        <w:t>210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состоялось 56 мероприятий.</w:t>
      </w:r>
    </w:p>
    <w:p w:rsidR="00AC05FA" w:rsidRDefault="00AC05FA" w:rsidP="003F3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7D1" w:rsidRDefault="0089592D" w:rsidP="003F3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Особое значение в рамках симпозиума было отведено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37D1" w:rsidRPr="00BE13FD">
        <w:rPr>
          <w:rFonts w:ascii="Times New Roman" w:eastAsia="Times New Roman" w:hAnsi="Times New Roman"/>
          <w:sz w:val="26"/>
          <w:szCs w:val="26"/>
          <w:lang w:eastAsia="ru-RU"/>
        </w:rPr>
        <w:t>Международн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F37D1"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молодежн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F37D1"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биотехнологическ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ой </w:t>
      </w:r>
      <w:r w:rsidR="003F37D1" w:rsidRPr="00BE13FD">
        <w:rPr>
          <w:rFonts w:ascii="Times New Roman" w:eastAsia="Times New Roman" w:hAnsi="Times New Roman"/>
          <w:sz w:val="26"/>
          <w:szCs w:val="26"/>
          <w:lang w:eastAsia="ru-RU"/>
        </w:rPr>
        <w:t>школ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3F37D1"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«Рекомбинантные антитела и вакцины». 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Это вторая профильная школа для молодых исследователей России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АлтГУ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данной тематике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37D1" w:rsidRDefault="003F37D1" w:rsidP="003F3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7D1" w:rsidRDefault="003F37D1" w:rsidP="003F37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3FD">
        <w:rPr>
          <w:rFonts w:ascii="Times New Roman" w:eastAsia="Times New Roman" w:hAnsi="Times New Roman"/>
          <w:i/>
          <w:sz w:val="26"/>
          <w:szCs w:val="26"/>
          <w:lang w:eastAsia="ru-RU"/>
        </w:rPr>
        <w:t>«Биотехнологический симпозиум, организованный на базе АлтГУ, – это необходимое и полезное для мировой науки мероприятие. Радует то, что в нем участвовало много молодых ученых, студенческая молодежь.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E13FD">
        <w:rPr>
          <w:rFonts w:ascii="Times New Roman" w:eastAsia="Times New Roman" w:hAnsi="Times New Roman"/>
          <w:i/>
          <w:sz w:val="26"/>
          <w:szCs w:val="26"/>
          <w:lang w:eastAsia="ru-RU"/>
        </w:rPr>
        <w:t>Темы докладов, представленных на молодежной биотехнологической школе, были совершенно разные, но все они были интересны молодому поколению, это было видно. Это хороший стимул для того, чтобы делиться своими знаниями с начинающими учеными»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отметил 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профессор Департамента фармакологии Университета Окленда (Новая Зеландия) Александр Муравлев, </w:t>
      </w:r>
      <w:r w:rsidR="0089592D">
        <w:rPr>
          <w:rFonts w:ascii="Times New Roman" w:eastAsia="Times New Roman" w:hAnsi="Times New Roman"/>
          <w:sz w:val="26"/>
          <w:szCs w:val="26"/>
          <w:lang w:eastAsia="ru-RU"/>
        </w:rPr>
        <w:t>приглашенный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качестве лектора на II международную молодежную биотехнологическую школу «Рекомбинантные антитела и вакцины».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E13FD" w:rsidRDefault="00BE13FD" w:rsidP="00BE13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Занятия школы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рассчитаны на пять дней и организованы в привычном для студентов формате (лекции и практикумы). С первого дня школы участники – студенты и молодые ученые (химики, биологи) из </w:t>
      </w:r>
      <w:r w:rsidRPr="003F37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Барнаула, Новосибирска, Томска, Покрова, Санкт-Петербурга 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– приступили к работе.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Прослушав теоретическую часть о современных методах </w:t>
      </w:r>
      <w:proofErr w:type="spellStart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протеомики</w:t>
      </w:r>
      <w:proofErr w:type="spell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геномики</w:t>
      </w:r>
      <w:proofErr w:type="spell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, они занялись практикой. Заняти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>ходили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в лаборатории Российско-американского противоракового центра университета под руководством экспертов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>к.б.н.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, представителя компании «</w:t>
      </w:r>
      <w:proofErr w:type="spellStart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Bio-Rad</w:t>
      </w:r>
      <w:proofErr w:type="spell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» (США), разрабатывающей оборудование для научно-исследовательских лабораторий по всему </w:t>
      </w:r>
      <w:proofErr w:type="gramStart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миру,  Ильи</w:t>
      </w:r>
      <w:proofErr w:type="gram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 Игоревича Гри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 xml:space="preserve">горьева и его коллеги из Польши, доктора, </w:t>
      </w:r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 xml:space="preserve">Ежи </w:t>
      </w:r>
      <w:proofErr w:type="spellStart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Янковски</w:t>
      </w:r>
      <w:proofErr w:type="spellEnd"/>
      <w:r w:rsidRPr="00BE13FD">
        <w:rPr>
          <w:rFonts w:ascii="Times New Roman" w:eastAsia="Times New Roman" w:hAnsi="Times New Roman"/>
          <w:sz w:val="26"/>
          <w:szCs w:val="26"/>
          <w:lang w:eastAsia="ru-RU"/>
        </w:rPr>
        <w:t>. Благодаря увлеченному рассказу профессионалов ребята с интересом отнеслись к сложному научному процессу и получили ценный опыт практической работы с инновационной техникой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>В последующие дни школы участники прослуша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лекции и при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>няли</w:t>
      </w:r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практикумах на темы: «Хроматография белков», «Вакцины», «Молекулярные аспекты ранней диагностики и терапии онкологических заболеваний», «</w:t>
      </w:r>
      <w:proofErr w:type="spellStart"/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>Иммуносигнатура</w:t>
      </w:r>
      <w:proofErr w:type="spellEnd"/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», а также «Методы </w:t>
      </w:r>
      <w:proofErr w:type="spellStart"/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>бионформатики</w:t>
      </w:r>
      <w:proofErr w:type="spellEnd"/>
      <w:r w:rsidR="003F37D1"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в биотехнологии».</w:t>
      </w:r>
      <w:r w:rsid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37D1" w:rsidRDefault="003F37D1" w:rsidP="00BE13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школы такого уровня стало </w:t>
      </w:r>
      <w:r w:rsidR="00AC05FA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благодаря объединению усилий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сотрудников </w:t>
      </w:r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Алтайск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gramEnd"/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ого </w:t>
      </w:r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и Государственн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37D1">
        <w:rPr>
          <w:rFonts w:ascii="Times New Roman" w:eastAsia="Times New Roman" w:hAnsi="Times New Roman"/>
          <w:sz w:val="26"/>
          <w:szCs w:val="26"/>
          <w:lang w:eastAsia="ru-RU"/>
        </w:rPr>
        <w:t xml:space="preserve"> вирусологии и биотехнологии «Вектор».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школе приняли участие </w:t>
      </w:r>
      <w:r w:rsidR="00926389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AC05FA" w:rsidRDefault="00AC05FA" w:rsidP="00BE13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7D1" w:rsidRPr="006748A8" w:rsidRDefault="00AC05FA" w:rsidP="006748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Партнерами </w:t>
      </w:r>
      <w:r w:rsidR="006748A8" w:rsidRPr="006748A8">
        <w:rPr>
          <w:rFonts w:ascii="Times New Roman" w:eastAsia="Times New Roman" w:hAnsi="Times New Roman"/>
          <w:b/>
          <w:sz w:val="26"/>
          <w:szCs w:val="26"/>
          <w:lang w:eastAsia="ru-RU"/>
        </w:rPr>
        <w:t>Симпозиума выступили:</w:t>
      </w:r>
    </w:p>
    <w:p w:rsidR="003F37D1" w:rsidRPr="006748A8" w:rsidRDefault="003F37D1" w:rsidP="006748A8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Компания </w:t>
      </w:r>
      <w:r w:rsidR="00926389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ЭЛЕМЕНТ</w:t>
      </w:r>
      <w:r w:rsidR="00926389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3F37D1" w:rsidRPr="006748A8" w:rsidRDefault="003F37D1" w:rsidP="006748A8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ЗАО «</w:t>
      </w:r>
      <w:proofErr w:type="spellStart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Алтайвитамины</w:t>
      </w:r>
      <w:proofErr w:type="spellEnd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</w:p>
    <w:p w:rsidR="00926389" w:rsidRPr="006748A8" w:rsidRDefault="00926389" w:rsidP="00926389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ООО «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Компания </w:t>
      </w:r>
      <w:proofErr w:type="spellStart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Хеликон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» </w:t>
      </w:r>
    </w:p>
    <w:p w:rsidR="003F37D1" w:rsidRPr="006748A8" w:rsidRDefault="006748A8" w:rsidP="006748A8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Компания </w:t>
      </w:r>
      <w:proofErr w:type="spellStart"/>
      <w:r w:rsidR="003F37D1"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Диаэм</w:t>
      </w:r>
      <w:proofErr w:type="spellEnd"/>
    </w:p>
    <w:p w:rsidR="003F37D1" w:rsidRPr="006748A8" w:rsidRDefault="003F37D1" w:rsidP="006748A8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ООО </w:t>
      </w:r>
      <w:r w:rsid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proofErr w:type="spellStart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СкайДжин</w:t>
      </w:r>
      <w:proofErr w:type="spellEnd"/>
      <w:r w:rsid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</w:p>
    <w:p w:rsidR="003F37D1" w:rsidRPr="006748A8" w:rsidRDefault="00380557" w:rsidP="00674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Компания </w:t>
      </w:r>
      <w:r w:rsidR="003F37D1" w:rsidRPr="006748A8">
        <w:rPr>
          <w:rFonts w:ascii="Times New Roman" w:hAnsi="Times New Roman"/>
          <w:sz w:val="26"/>
          <w:szCs w:val="26"/>
        </w:rPr>
        <w:t>«</w:t>
      </w:r>
      <w:proofErr w:type="spellStart"/>
      <w:r w:rsidR="003F37D1" w:rsidRPr="006748A8">
        <w:rPr>
          <w:rFonts w:ascii="Times New Roman" w:hAnsi="Times New Roman"/>
          <w:sz w:val="26"/>
          <w:szCs w:val="26"/>
        </w:rPr>
        <w:t>Bio-Rad</w:t>
      </w:r>
      <w:proofErr w:type="spellEnd"/>
      <w:r w:rsidR="003F37D1" w:rsidRPr="006748A8">
        <w:rPr>
          <w:rFonts w:ascii="Times New Roman" w:hAnsi="Times New Roman"/>
          <w:sz w:val="26"/>
          <w:szCs w:val="26"/>
        </w:rPr>
        <w:t>».</w:t>
      </w:r>
    </w:p>
    <w:p w:rsidR="00380557" w:rsidRPr="006748A8" w:rsidRDefault="006748A8" w:rsidP="00674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8A8">
        <w:rPr>
          <w:rFonts w:ascii="Times New Roman" w:eastAsia="Times New Roman" w:hAnsi="Times New Roman"/>
          <w:sz w:val="26"/>
          <w:szCs w:val="26"/>
          <w:lang w:eastAsia="ru-RU"/>
        </w:rPr>
        <w:t>Научно-производственная фирма «Алтайский букет»</w:t>
      </w:r>
    </w:p>
    <w:p w:rsidR="00D57BE1" w:rsidRDefault="00D57BE1" w:rsidP="006748A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748A8" w:rsidRDefault="006748A8" w:rsidP="006748A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F0C7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Отчет по финансовой составляющей</w:t>
      </w:r>
      <w:r w:rsidR="00AC05F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мероприятия</w:t>
      </w:r>
    </w:p>
    <w:p w:rsidR="006748A8" w:rsidRDefault="006748A8" w:rsidP="006748A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748A8" w:rsidRDefault="006748A8" w:rsidP="006748A8">
      <w:pPr>
        <w:spacing w:after="0"/>
        <w:ind w:firstLine="70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6748A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рамках Программы развития деятельности студенческих объединений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данное мероприятие было заложено 200 000 руб.</w:t>
      </w:r>
    </w:p>
    <w:p w:rsidR="006748A8" w:rsidRPr="006748A8" w:rsidRDefault="006748A8" w:rsidP="006748A8">
      <w:pPr>
        <w:spacing w:after="0"/>
        <w:jc w:val="center"/>
        <w:rPr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"/>
        <w:gridCol w:w="5920"/>
        <w:gridCol w:w="1167"/>
        <w:gridCol w:w="251"/>
        <w:gridCol w:w="1699"/>
        <w:gridCol w:w="256"/>
      </w:tblGrid>
      <w:tr w:rsidR="006748A8" w:rsidRPr="00EF0C72" w:rsidTr="00173D51">
        <w:trPr>
          <w:trHeight w:val="1416"/>
        </w:trPr>
        <w:tc>
          <w:tcPr>
            <w:tcW w:w="6125" w:type="dxa"/>
            <w:gridSpan w:val="2"/>
            <w:shd w:val="clear" w:color="auto" w:fill="BFBFBF" w:themeFill="background1" w:themeFillShade="BF"/>
            <w:vAlign w:val="center"/>
            <w:hideMark/>
          </w:tcPr>
          <w:p w:rsidR="006748A8" w:rsidRPr="00EF0C72" w:rsidRDefault="006748A8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Статьи расходов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748A8" w:rsidRPr="00EF0C72" w:rsidRDefault="006748A8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955" w:type="dxa"/>
            <w:gridSpan w:val="2"/>
            <w:shd w:val="clear" w:color="auto" w:fill="BFBFBF" w:themeFill="background1" w:themeFillShade="BF"/>
            <w:vAlign w:val="center"/>
            <w:hideMark/>
          </w:tcPr>
          <w:p w:rsidR="006748A8" w:rsidRPr="00EF0C72" w:rsidRDefault="006748A8" w:rsidP="006748A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Объем финансирования, рублей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748A8" w:rsidRPr="006748A8" w:rsidTr="00173D51">
        <w:trPr>
          <w:trHeight w:val="1068"/>
        </w:trPr>
        <w:tc>
          <w:tcPr>
            <w:tcW w:w="6125" w:type="dxa"/>
            <w:gridSpan w:val="2"/>
            <w:shd w:val="clear" w:color="auto" w:fill="FFFFFF" w:themeFill="background1"/>
            <w:vAlign w:val="center"/>
          </w:tcPr>
          <w:p w:rsidR="00173D51" w:rsidRDefault="006748A8" w:rsidP="00173D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Услуги по организации участия эксперта (Муравлева Александра Ивановича) </w:t>
            </w:r>
            <w:r w:rsid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-</w:t>
            </w:r>
            <w:r w:rsidR="00AC05FA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проживание и проезд</w:t>
            </w:r>
            <w:r w:rsid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. </w:t>
            </w:r>
          </w:p>
          <w:p w:rsidR="006748A8" w:rsidRPr="006748A8" w:rsidRDefault="00173D51" w:rsidP="00173D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К</w:t>
            </w:r>
            <w:r w:rsidRP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онтракт №1337-44/15 от 31.07.2015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748A8" w:rsidRPr="006748A8" w:rsidRDefault="006748A8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748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6748A8" w:rsidRPr="006748A8" w:rsidRDefault="006748A8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748A8">
              <w:rPr>
                <w:rFonts w:ascii="Times New Roman" w:hAnsi="Times New Roman"/>
                <w:sz w:val="26"/>
                <w:szCs w:val="26"/>
              </w:rPr>
              <w:t>97 080,00</w:t>
            </w:r>
          </w:p>
        </w:tc>
      </w:tr>
      <w:tr w:rsidR="006748A8" w:rsidRPr="00EF0C72" w:rsidTr="00173D51">
        <w:trPr>
          <w:trHeight w:val="984"/>
        </w:trPr>
        <w:tc>
          <w:tcPr>
            <w:tcW w:w="6125" w:type="dxa"/>
            <w:gridSpan w:val="2"/>
            <w:shd w:val="clear" w:color="auto" w:fill="FFFFFF" w:themeFill="background1"/>
            <w:vAlign w:val="center"/>
          </w:tcPr>
          <w:p w:rsidR="006748A8" w:rsidRPr="00173D51" w:rsidRDefault="00173D51" w:rsidP="00EB7A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Услуги по изготовлению и поставке печатных материалов по результатам симпозиума (аукцион)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Контракт </w:t>
            </w:r>
            <w:r w:rsidRPr="00173D51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№ 12ЭА/15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от 30.09.2015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748A8" w:rsidRPr="00EF0C72" w:rsidRDefault="00173D51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6748A8" w:rsidRPr="00EF0C72" w:rsidRDefault="00173D51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57 485,10</w:t>
            </w:r>
          </w:p>
        </w:tc>
      </w:tr>
      <w:tr w:rsidR="00173D51" w:rsidRPr="00EF0C72" w:rsidTr="00173D51">
        <w:trPr>
          <w:trHeight w:val="984"/>
        </w:trPr>
        <w:tc>
          <w:tcPr>
            <w:tcW w:w="6125" w:type="dxa"/>
            <w:gridSpan w:val="2"/>
            <w:shd w:val="clear" w:color="auto" w:fill="FFFFFF" w:themeFill="background1"/>
            <w:vAlign w:val="center"/>
          </w:tcPr>
          <w:p w:rsidR="00173D51" w:rsidRPr="00173D51" w:rsidRDefault="00173D51" w:rsidP="00EB7A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флешек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с логотипом симпозиума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73D51" w:rsidRDefault="00173D51" w:rsidP="00EB7A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173D51" w:rsidRDefault="00173D51" w:rsidP="00EB7A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44 494,00</w:t>
            </w:r>
          </w:p>
        </w:tc>
      </w:tr>
      <w:tr w:rsidR="00173D51" w:rsidRPr="00F953CE" w:rsidTr="00173D51">
        <w:trPr>
          <w:gridBefore w:val="1"/>
          <w:gridAfter w:val="1"/>
          <w:wBefore w:w="205" w:type="dxa"/>
          <w:wAfter w:w="256" w:type="dxa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D51" w:rsidRPr="00F953CE" w:rsidRDefault="00173D51" w:rsidP="00EB7A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3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D51" w:rsidRPr="00F953CE" w:rsidRDefault="00173D51" w:rsidP="00EB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92638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  <w:r w:rsidR="00926389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</w:tbl>
    <w:p w:rsidR="006748A8" w:rsidRDefault="006748A8" w:rsidP="006748A8">
      <w:proofErr w:type="spellStart"/>
      <w:r w:rsidRPr="009A2301">
        <w:rPr>
          <w:rFonts w:ascii="Times New Roman" w:hAnsi="Times New Roman"/>
          <w:b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:rsidR="00BE13FD" w:rsidRDefault="00926389" w:rsidP="009263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389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 второй Международной биотехнологической школы «Рекомбинантные антитела и вакцины» - грант РФФИ № 15-34-10358 – 160 000,00 руб.</w:t>
      </w:r>
    </w:p>
    <w:p w:rsidR="00926389" w:rsidRDefault="00926389" w:rsidP="00CE4B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389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 Международной научно-практической конференции «Биотехнология и общество в XXI веке»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грант</w:t>
      </w:r>
      <w:r w:rsidRPr="00926389">
        <w:rPr>
          <w:rFonts w:ascii="Times New Roman" w:eastAsia="Times New Roman" w:hAnsi="Times New Roman"/>
          <w:sz w:val="26"/>
          <w:szCs w:val="26"/>
          <w:lang w:eastAsia="ru-RU"/>
        </w:rPr>
        <w:t xml:space="preserve"> РФФИ № 15-08-20690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250 000,00 руб.</w:t>
      </w:r>
    </w:p>
    <w:p w:rsidR="00926389" w:rsidRPr="00926389" w:rsidRDefault="00926389" w:rsidP="00CE4B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389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Симпозиума – средства университета - </w:t>
      </w:r>
      <w:r>
        <w:rPr>
          <w:rFonts w:ascii="Times New Roman" w:hAnsi="Times New Roman"/>
          <w:sz w:val="24"/>
          <w:szCs w:val="24"/>
        </w:rPr>
        <w:t>410 199,50 руб.</w:t>
      </w:r>
    </w:p>
    <w:p w:rsidR="00926389" w:rsidRPr="006748A8" w:rsidRDefault="00926389" w:rsidP="0092638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ООО «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Компания </w:t>
      </w:r>
      <w:proofErr w:type="spellStart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Хеликон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» - оплата услуг </w:t>
      </w:r>
      <w:r w:rsidR="00AC05FA">
        <w:rPr>
          <w:rFonts w:ascii="Times New Roman" w:eastAsia="Times New Roman" w:hAnsi="Times New Roman"/>
          <w:bCs/>
          <w:sz w:val="27"/>
          <w:szCs w:val="27"/>
          <w:lang w:eastAsia="ru-RU"/>
        </w:rPr>
        <w:t>по организации и проведению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мероприятия</w:t>
      </w:r>
      <w:r w:rsidR="00EF0A1B">
        <w:rPr>
          <w:rFonts w:ascii="Times New Roman" w:eastAsia="Times New Roman" w:hAnsi="Times New Roman"/>
          <w:bCs/>
          <w:sz w:val="27"/>
          <w:szCs w:val="27"/>
          <w:lang w:eastAsia="ru-RU"/>
        </w:rPr>
        <w:t>. Договор №6803/785 от 30 июня 2015 г.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– 40 000,00 руб.</w:t>
      </w:r>
    </w:p>
    <w:p w:rsidR="00926389" w:rsidRPr="006748A8" w:rsidRDefault="00926389" w:rsidP="0092638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ООО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proofErr w:type="spellStart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СкайДжин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» - </w:t>
      </w:r>
      <w:r w:rsidR="00AC05FA">
        <w:rPr>
          <w:rFonts w:ascii="Times New Roman" w:eastAsia="Times New Roman" w:hAnsi="Times New Roman"/>
          <w:bCs/>
          <w:sz w:val="27"/>
          <w:szCs w:val="27"/>
          <w:lang w:eastAsia="ru-RU"/>
        </w:rPr>
        <w:t>оплата услуг по организации и проведению мероприятия</w:t>
      </w:r>
      <w:r w:rsidR="00EF0A1B">
        <w:rPr>
          <w:rFonts w:ascii="Times New Roman" w:eastAsia="Times New Roman" w:hAnsi="Times New Roman"/>
          <w:bCs/>
          <w:sz w:val="27"/>
          <w:szCs w:val="27"/>
          <w:lang w:eastAsia="ru-RU"/>
        </w:rPr>
        <w:t>. Договор № 547/15 от 21 августа 2015 г.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– 45 000,00 руб.</w:t>
      </w:r>
    </w:p>
    <w:p w:rsidR="00926389" w:rsidRDefault="00926389" w:rsidP="0092638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Компания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ЭЛЕМЕНТ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 </w:t>
      </w:r>
      <w:r w:rsidR="00AC05FA">
        <w:rPr>
          <w:rFonts w:ascii="Times New Roman" w:eastAsia="Times New Roman" w:hAnsi="Times New Roman"/>
          <w:bCs/>
          <w:sz w:val="27"/>
          <w:szCs w:val="27"/>
          <w:lang w:eastAsia="ru-RU"/>
        </w:rPr>
        <w:t>оплата услуг по организации и проведению мероприятия</w:t>
      </w:r>
      <w:r w:rsidR="00224FDA">
        <w:rPr>
          <w:rFonts w:ascii="Times New Roman" w:eastAsia="Times New Roman" w:hAnsi="Times New Roman"/>
          <w:bCs/>
          <w:sz w:val="27"/>
          <w:szCs w:val="27"/>
          <w:lang w:eastAsia="ru-RU"/>
        </w:rPr>
        <w:t>. Договор №15</w:t>
      </w:r>
      <w:r w:rsidR="00224FDA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H</w:t>
      </w:r>
      <w:r w:rsidR="00224FDA">
        <w:rPr>
          <w:rFonts w:ascii="Times New Roman" w:eastAsia="Times New Roman" w:hAnsi="Times New Roman"/>
          <w:bCs/>
          <w:sz w:val="27"/>
          <w:szCs w:val="27"/>
          <w:lang w:eastAsia="ru-RU"/>
        </w:rPr>
        <w:t>/784 от 23 июня 2015 г.</w:t>
      </w:r>
      <w:r w:rsidR="00956789">
        <w:rPr>
          <w:rFonts w:ascii="Times New Roman" w:eastAsia="Times New Roman" w:hAnsi="Times New Roman"/>
          <w:bCs/>
          <w:sz w:val="27"/>
          <w:szCs w:val="27"/>
          <w:lang w:eastAsia="ru-RU"/>
        </w:rPr>
        <w:t>- 40 000,00 руб.</w:t>
      </w:r>
    </w:p>
    <w:p w:rsidR="00956789" w:rsidRPr="006748A8" w:rsidRDefault="00956789" w:rsidP="0092638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Индивидуальный спонсор</w:t>
      </w:r>
      <w:r w:rsidR="00EF0A1B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(товарный чек №34 от 15 сентября 2015)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– 5000,00 руб.</w:t>
      </w:r>
    </w:p>
    <w:p w:rsidR="00926389" w:rsidRPr="00956789" w:rsidRDefault="00956789" w:rsidP="0095678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6789">
        <w:rPr>
          <w:rFonts w:ascii="Times New Roman" w:eastAsia="Times New Roman" w:hAnsi="Times New Roman"/>
          <w:b/>
          <w:sz w:val="26"/>
          <w:szCs w:val="26"/>
          <w:lang w:eastAsia="ru-RU"/>
        </w:rPr>
        <w:t>Итого 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50 </w:t>
      </w:r>
      <w:r w:rsidRPr="00956789">
        <w:rPr>
          <w:rFonts w:ascii="Times New Roman" w:eastAsia="Times New Roman" w:hAnsi="Times New Roman"/>
          <w:b/>
          <w:sz w:val="26"/>
          <w:szCs w:val="26"/>
          <w:lang w:eastAsia="ru-RU"/>
        </w:rPr>
        <w:t>199,50 руб.</w:t>
      </w:r>
    </w:p>
    <w:p w:rsidR="00956789" w:rsidRPr="00926389" w:rsidRDefault="00956789" w:rsidP="0095678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6789" w:rsidRPr="00956789" w:rsidRDefault="00956789" w:rsidP="00956789">
      <w:pPr>
        <w:pStyle w:val="a3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95678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Компания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Bio-Rad</w:t>
      </w:r>
      <w:proofErr w:type="spellEnd"/>
      <w:r>
        <w:rPr>
          <w:rFonts w:ascii="Times New Roman" w:hAnsi="Times New Roman"/>
          <w:sz w:val="26"/>
          <w:szCs w:val="26"/>
        </w:rPr>
        <w:t xml:space="preserve">» и </w:t>
      </w:r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ООО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proofErr w:type="spellStart"/>
      <w:r w:rsidRPr="006748A8">
        <w:rPr>
          <w:rFonts w:ascii="Times New Roman" w:eastAsia="Times New Roman" w:hAnsi="Times New Roman"/>
          <w:bCs/>
          <w:sz w:val="27"/>
          <w:szCs w:val="27"/>
          <w:lang w:eastAsia="ru-RU"/>
        </w:rPr>
        <w:t>СкайДжин</w:t>
      </w:r>
      <w:proofErr w:type="spell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>
        <w:rPr>
          <w:rFonts w:ascii="Times New Roman" w:hAnsi="Times New Roman"/>
          <w:sz w:val="26"/>
          <w:szCs w:val="26"/>
        </w:rPr>
        <w:t xml:space="preserve"> предоставили оборудование и расходные материалы для проведения практикумов Школы</w:t>
      </w:r>
      <w:bookmarkStart w:id="0" w:name="_GoBack"/>
      <w:bookmarkEnd w:id="0"/>
    </w:p>
    <w:p w:rsidR="00926389" w:rsidRPr="00961305" w:rsidRDefault="00926389" w:rsidP="00926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26389" w:rsidRPr="009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61E3"/>
    <w:multiLevelType w:val="hybridMultilevel"/>
    <w:tmpl w:val="8410FB34"/>
    <w:lvl w:ilvl="0" w:tplc="B26A2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5013"/>
    <w:multiLevelType w:val="hybridMultilevel"/>
    <w:tmpl w:val="7E1C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429C"/>
    <w:multiLevelType w:val="hybridMultilevel"/>
    <w:tmpl w:val="2E6E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BE"/>
    <w:rsid w:val="00173D51"/>
    <w:rsid w:val="00224FDA"/>
    <w:rsid w:val="00380557"/>
    <w:rsid w:val="003F37D1"/>
    <w:rsid w:val="004C65AB"/>
    <w:rsid w:val="006748A8"/>
    <w:rsid w:val="0089592D"/>
    <w:rsid w:val="00926389"/>
    <w:rsid w:val="00956789"/>
    <w:rsid w:val="00961305"/>
    <w:rsid w:val="00AC05FA"/>
    <w:rsid w:val="00BB3FBE"/>
    <w:rsid w:val="00BE13FD"/>
    <w:rsid w:val="00D57BE1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83C2-6E06-4659-9F53-849E4DF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0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F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3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tselevich</cp:lastModifiedBy>
  <cp:revision>2</cp:revision>
  <dcterms:created xsi:type="dcterms:W3CDTF">2015-11-01T09:17:00Z</dcterms:created>
  <dcterms:modified xsi:type="dcterms:W3CDTF">2015-11-01T09:17:00Z</dcterms:modified>
</cp:coreProperties>
</file>