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ook w:val="04A0"/>
      </w:tblPr>
      <w:tblGrid>
        <w:gridCol w:w="9736"/>
      </w:tblGrid>
      <w:tr w:rsidR="00441EDA" w:rsidRPr="00441EDA" w:rsidTr="00441EDA">
        <w:trPr>
          <w:trHeight w:val="1152"/>
        </w:trPr>
        <w:tc>
          <w:tcPr>
            <w:tcW w:w="9736" w:type="dxa"/>
          </w:tcPr>
          <w:p w:rsidR="00441EDA" w:rsidRPr="00441EDA" w:rsidRDefault="00441EDA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41EDA">
              <w:rPr>
                <w:b w:val="0"/>
                <w:bCs w:val="0"/>
                <w:sz w:val="28"/>
                <w:szCs w:val="28"/>
              </w:rPr>
              <w:t>Проект</w:t>
            </w:r>
          </w:p>
          <w:p w:rsidR="00441EDA" w:rsidRPr="00441EDA" w:rsidRDefault="00441EDA" w:rsidP="0067050A">
            <w:pPr>
              <w:pStyle w:val="1"/>
              <w:jc w:val="left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441EDA" w:rsidRPr="00441EDA" w:rsidRDefault="00441EDA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41EDA">
              <w:rPr>
                <w:b w:val="0"/>
                <w:bCs w:val="0"/>
                <w:sz w:val="28"/>
                <w:szCs w:val="28"/>
              </w:rPr>
              <w:t>УТВЕРЖДЕНО</w:t>
            </w:r>
          </w:p>
          <w:p w:rsidR="007A6EEE" w:rsidRDefault="007A6EEE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Общим собранием </w:t>
            </w:r>
          </w:p>
          <w:p w:rsidR="00441EDA" w:rsidRPr="00441EDA" w:rsidRDefault="007A6EEE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Совета</w:t>
            </w:r>
            <w:r w:rsidR="00441EDA" w:rsidRPr="00441EDA">
              <w:rPr>
                <w:b w:val="0"/>
                <w:bCs w:val="0"/>
                <w:sz w:val="28"/>
                <w:szCs w:val="28"/>
              </w:rPr>
              <w:t xml:space="preserve"> студентов Алтая </w:t>
            </w:r>
          </w:p>
          <w:p w:rsidR="00441EDA" w:rsidRDefault="00441EDA" w:rsidP="0067050A">
            <w:pPr>
              <w:tabs>
                <w:tab w:val="left" w:pos="7440"/>
                <w:tab w:val="right" w:pos="9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1EDA">
              <w:rPr>
                <w:rFonts w:ascii="Times New Roman" w:hAnsi="Times New Roman" w:cs="Times New Roman"/>
                <w:sz w:val="28"/>
                <w:szCs w:val="28"/>
              </w:rPr>
              <w:tab/>
              <w:t>26 января 2016 г.</w:t>
            </w:r>
          </w:p>
          <w:p w:rsidR="00D749F6" w:rsidRPr="0094431C" w:rsidRDefault="00D749F6" w:rsidP="0067050A">
            <w:pPr>
              <w:pStyle w:val="1"/>
              <w:outlineLvl w:val="0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ПОЛОЖЕНИЕ</w:t>
            </w:r>
          </w:p>
          <w:p w:rsidR="00D749F6" w:rsidRPr="0094431C" w:rsidRDefault="0094431C" w:rsidP="0067050A">
            <w:pPr>
              <w:pStyle w:val="2"/>
              <w:outlineLvl w:val="1"/>
              <w:rPr>
                <w:b/>
                <w:sz w:val="28"/>
                <w:szCs w:val="28"/>
              </w:rPr>
            </w:pPr>
            <w:r w:rsidRPr="0094431C">
              <w:rPr>
                <w:b/>
                <w:sz w:val="28"/>
                <w:szCs w:val="28"/>
              </w:rPr>
              <w:t xml:space="preserve">о </w:t>
            </w:r>
            <w:r w:rsidR="0067050A" w:rsidRPr="0094431C">
              <w:rPr>
                <w:b/>
                <w:sz w:val="28"/>
                <w:szCs w:val="28"/>
              </w:rPr>
              <w:t>С</w:t>
            </w:r>
            <w:r w:rsidR="00D749F6" w:rsidRPr="0094431C">
              <w:rPr>
                <w:b/>
                <w:sz w:val="28"/>
                <w:szCs w:val="28"/>
              </w:rPr>
              <w:t>овете студентов Алтая</w:t>
            </w:r>
          </w:p>
          <w:p w:rsidR="0067050A" w:rsidRPr="0094431C" w:rsidRDefault="0067050A" w:rsidP="0067050A">
            <w:pPr>
              <w:spacing w:after="0" w:line="240" w:lineRule="auto"/>
            </w:pPr>
          </w:p>
          <w:p w:rsidR="00D749F6" w:rsidRPr="0094431C" w:rsidRDefault="00D749F6" w:rsidP="0067050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>Общие положения</w:t>
            </w:r>
          </w:p>
          <w:p w:rsidR="00D749F6" w:rsidRPr="0094431C" w:rsidRDefault="00D749F6" w:rsidP="00560CC7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406A56" w:rsidRPr="0094431C" w:rsidRDefault="002800CF" w:rsidP="00560CC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06A56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студентов Алтая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06A56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Совет) является органом студенческого самоуправления, который создается в целях выработки предложений по реализации государственной молодежной политики в Алтайском крае, а также по вопросам улучшения качес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тва образовательного процесса, </w:t>
            </w:r>
            <w:r w:rsidR="00406A56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повышения уровня подготовки специалистов, необходимых для эффективного </w:t>
            </w:r>
            <w:r w:rsidR="00406A56" w:rsidRPr="0028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социально-экономического развития Алтайского края, пропаганды и популяризации профессионального о</w:t>
            </w:r>
            <w:r w:rsidRPr="0028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бразования среди молодежи Алтая, </w:t>
            </w:r>
            <w:r w:rsidRPr="002800CF">
              <w:rPr>
                <w:rStyle w:val="FontStyle12"/>
                <w:sz w:val="28"/>
                <w:szCs w:val="28"/>
              </w:rPr>
              <w:t>развития ее социальной активности, поддержки и реализации социальных молодежных инициатив</w:t>
            </w:r>
          </w:p>
          <w:p w:rsidR="00FB77C5" w:rsidRPr="0094431C" w:rsidRDefault="00FB77C5" w:rsidP="00560CC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>не является юридическим лицом и не ведёт коммерческую деятельность</w:t>
            </w:r>
            <w:r w:rsidR="00560CC7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Совет 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>основан на членстве</w:t>
            </w:r>
            <w:r w:rsidR="00786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объединяющем студенческие </w:t>
            </w:r>
            <w:r w:rsidR="0094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="00560CC7" w:rsidRPr="0094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В Совет могут быть включены общественные объединения, социально ориентированные некоммерческие организации</w:t>
            </w:r>
            <w:r w:rsidR="0078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органы государственной власти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самоуправления.</w:t>
            </w:r>
          </w:p>
          <w:p w:rsidR="0067050A" w:rsidRPr="0094431C" w:rsidRDefault="0067050A" w:rsidP="00560CC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Взаимодействие членов Совета осуществляется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(Основным Законом) Алтайского края, законами Алтайского края, иными нормативными правовыми актами Алтайского края, а также настоящим Соглашением и Положением о Совете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7C5" w:rsidRPr="0094431C" w:rsidRDefault="0067050A" w:rsidP="006705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1.4. Деятельность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студентов основана на принципах: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законности;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добровольности участия в работе Совета;</w:t>
            </w:r>
          </w:p>
          <w:p w:rsidR="005C740F" w:rsidRPr="0094431C" w:rsidRDefault="00CA732B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уважения</w:t>
            </w:r>
            <w:r w:rsidR="005C740F" w:rsidRPr="0094431C">
              <w:rPr>
                <w:sz w:val="28"/>
                <w:szCs w:val="28"/>
              </w:rPr>
              <w:t xml:space="preserve"> к интересам, достоинству и мнению каждого члена Совета;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невмешательства во внутренние дела членов Совета;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самостоятельности и независимости Совета;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гласности и учета общественного мнения;</w:t>
            </w:r>
          </w:p>
          <w:p w:rsidR="005C740F" w:rsidRPr="0094431C" w:rsidRDefault="002266B7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свободы</w:t>
            </w:r>
            <w:r w:rsidR="005C740F" w:rsidRPr="0094431C">
              <w:rPr>
                <w:rStyle w:val="FontStyle12"/>
                <w:sz w:val="28"/>
                <w:szCs w:val="28"/>
              </w:rPr>
              <w:t xml:space="preserve"> дискуссий;</w:t>
            </w:r>
          </w:p>
          <w:p w:rsidR="005C740F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сочетания интересов всех слоев молодежи региона</w:t>
            </w:r>
            <w:r w:rsidR="005C740F" w:rsidRPr="0094431C">
              <w:rPr>
                <w:rStyle w:val="FontStyle12"/>
                <w:sz w:val="28"/>
                <w:szCs w:val="28"/>
              </w:rPr>
              <w:t>;</w:t>
            </w:r>
          </w:p>
          <w:p w:rsidR="005C740F" w:rsidRPr="0094431C" w:rsidRDefault="002266B7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взаимной и личной ответственности</w:t>
            </w:r>
            <w:r w:rsidR="002800CF">
              <w:rPr>
                <w:rStyle w:val="FontStyle12"/>
                <w:sz w:val="28"/>
                <w:szCs w:val="28"/>
              </w:rPr>
              <w:t xml:space="preserve"> за выполнение принятых решений.</w:t>
            </w:r>
          </w:p>
          <w:p w:rsidR="0094431C" w:rsidRPr="0094431C" w:rsidRDefault="0067050A" w:rsidP="0094431C">
            <w:pPr>
              <w:pStyle w:val="Style6"/>
              <w:widowControl/>
              <w:tabs>
                <w:tab w:val="left" w:pos="0"/>
                <w:tab w:val="left" w:pos="284"/>
                <w:tab w:val="left" w:pos="85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 xml:space="preserve">1.5. </w:t>
            </w:r>
            <w:r w:rsidR="00FB77C5" w:rsidRPr="0094431C">
              <w:rPr>
                <w:sz w:val="28"/>
                <w:szCs w:val="28"/>
              </w:rPr>
              <w:t>В основе принятия реше</w:t>
            </w:r>
            <w:r w:rsidR="0094431C" w:rsidRPr="0094431C">
              <w:rPr>
                <w:sz w:val="28"/>
                <w:szCs w:val="28"/>
              </w:rPr>
              <w:t>ний Совета лежит коллегиальность</w:t>
            </w:r>
            <w:r w:rsidR="00FB77C5" w:rsidRPr="0094431C">
              <w:rPr>
                <w:sz w:val="28"/>
                <w:szCs w:val="28"/>
              </w:rPr>
              <w:t>.</w:t>
            </w:r>
          </w:p>
          <w:p w:rsidR="00FB77C5" w:rsidRPr="0094431C" w:rsidRDefault="0067050A" w:rsidP="0094431C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="00E27963" w:rsidRPr="0094431C">
              <w:rPr>
                <w:rFonts w:ascii="Times New Roman" w:hAnsi="Times New Roman" w:cs="Times New Roman"/>
                <w:sz w:val="28"/>
                <w:szCs w:val="28"/>
              </w:rPr>
              <w:t> Члены</w:t>
            </w:r>
            <w:r w:rsidR="0094431C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о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свою деятельность на безвозмездной 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основе.</w:t>
            </w:r>
          </w:p>
          <w:p w:rsidR="0067050A" w:rsidRDefault="0067050A" w:rsidP="0094431C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t> Совет может в рамках направлений работы издавать информационные бюллетени, использовать другие средства массовой информации</w:t>
            </w: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CE4" w:rsidRDefault="00DB1CE4" w:rsidP="00560CC7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7E" w:rsidRPr="00D9077E" w:rsidRDefault="00D9077E" w:rsidP="00DB1CE4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Цели и задачи Совета</w:t>
            </w: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Целями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являются:</w:t>
            </w:r>
          </w:p>
          <w:p w:rsidR="005C740F" w:rsidRPr="00BC487B" w:rsidRDefault="00BC487B" w:rsidP="00560CC7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</w:t>
            </w:r>
            <w:r w:rsidR="00DB1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гражданской культуры, </w:t>
            </w:r>
            <w:r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гражданской позиции студентов, содействие развитию их социальной зрелости, самостоятельности, способности к самоорганизации и саморазвитию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CA732B" w:rsidRDefault="00D9077E" w:rsidP="00560CC7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выработка предложений по реализации государственной молодежной политики в Алтайском крае, а также по вопросам улучшения качества образовательного процесса и повышения уровня подготовки специалистов, необходимых для эффективного социально-экономического развития </w:t>
            </w:r>
            <w:r w:rsidRP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Алтайского края;</w:t>
            </w:r>
          </w:p>
          <w:p w:rsidR="00BC487B" w:rsidRPr="00CA732B" w:rsidRDefault="00D9077E" w:rsidP="00BC487B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и популяризация профессионального о</w:t>
            </w:r>
            <w:r w:rsidR="00CA732B" w:rsidRP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бразования среди молодежи Алтая;</w:t>
            </w:r>
          </w:p>
          <w:p w:rsidR="00CA732B" w:rsidRPr="00CA732B" w:rsidRDefault="00CA732B" w:rsidP="00BC487B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32B">
              <w:rPr>
                <w:rStyle w:val="FontStyle12"/>
                <w:sz w:val="28"/>
                <w:szCs w:val="28"/>
              </w:rPr>
              <w:t>поддержка и реализации социальных молодежных инициатив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Задачами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являются: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разработке проектов законов Алтайского края и иных нормативных правовых актов</w:t>
            </w:r>
            <w:r w:rsidR="00560CC7"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Алтайского края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затрагивающих законные интересы обучающихся в образовательных организациях высшего образования и профессиональных образовательных организациях </w:t>
            </w:r>
            <w:r w:rsidRP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обучающиеся);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образовательным организациям высшего образования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профессиональным образова</w:t>
            </w:r>
            <w:r w:rsidR="00DB1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тельным организациям Алтайского края </w:t>
            </w:r>
            <w:r w:rsidRP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– образовательные организации)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создании необходимых условий, способствующих активному вовлечению обучающихся в различные сферы жизнедеятельности образовательных организаций и полноправному участию обучающихся в управлении образовательными организациями, повышению социальной активности обучающихся;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советам обучающихся образовательных организаций в обеспечении представительства в органах управления образовательных организаций;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пропаганде здорового образа жизни, профилактике правонарушений, </w:t>
            </w:r>
            <w:proofErr w:type="spellStart"/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поведения, экстремизма и ксенофобии у обучающихся;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поддержка деятельности образовательных организаций в реализации государственной молодежной политики в Алтайском крае;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повышению гражданской активности молодежи, а также участию обучающихся в социально-экономическом, научном и культурном развитии Алтайского края;</w:t>
            </w:r>
          </w:p>
          <w:p w:rsidR="00D9077E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развитию студенческого самоуправления</w:t>
            </w:r>
            <w:r w:rsid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организациях;</w:t>
            </w:r>
          </w:p>
          <w:p w:rsidR="0094431C" w:rsidRDefault="0094431C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органов студенческого самоуправления в реализации социальных молодежных проектов на территории Алтайского края.</w:t>
            </w:r>
          </w:p>
          <w:p w:rsidR="00560CC7" w:rsidRPr="00560CC7" w:rsidRDefault="00560CC7" w:rsidP="00560CC7">
            <w:pPr>
              <w:pStyle w:val="a6"/>
              <w:shd w:val="clear" w:color="auto" w:fill="FFFFFF"/>
              <w:spacing w:after="0" w:line="270" w:lineRule="atLeast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Default="00D9077E" w:rsidP="00D9077E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Функции и полномочия Совета</w:t>
            </w:r>
          </w:p>
          <w:p w:rsidR="006E32E4" w:rsidRPr="00D9077E" w:rsidRDefault="006E32E4" w:rsidP="00D9077E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Совет в целях выпол</w:t>
            </w:r>
            <w:r w:rsid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нения возложенных на него задач 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следующие функции: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 исполнительными органами государственной власти Алтайского края по вопросам, отнесенным к компетенции Совета;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межрегиональные связи в целях развития сотрудничества в сфере молодежной политики и обмена опытом;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состояние и прогнозирует тенденции развития системы образования и воспитательной работы с обучающимися в образовательных организациях;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 органами студенческого самоуправления образовательных организаций, осуществляет обобщение и распространение положительного опыта работы органов студенческого самоуправления, а также проводит консультационно-методическую работу;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со студенческими, молодежными и иными объединениями</w:t>
            </w:r>
            <w:bookmarkStart w:id="0" w:name="_GoBack"/>
            <w:bookmarkEnd w:id="0"/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реализации государственной молодежной политики в Алтайском крае.</w:t>
            </w: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В пределах своей компетенции Совет имеет право: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совещаниях, заседаниях и се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минарах по вопросам, отнесенным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компетенции Совета;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осить на рассмотрение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</w:t>
            </w:r>
            <w:r w:rsidR="0040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сударственной власти и местного самоуправления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по вопросам, относящимся к компетенции Совета;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для участия в работе Совета экспертов из числ</w:t>
            </w:r>
            <w:r w:rsid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представителей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государственной власти </w:t>
            </w:r>
            <w:r w:rsidR="0040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местного самоуправления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общественных объединений, а также создавать рабочие группы по вопросам, относящимся к компетенции Совета, с привлечением указанных лиц;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заслушивать доклады и отчеты членов Совета о результатах выполнения возложенных на них задач в рамках деятельности Совета.</w:t>
            </w:r>
          </w:p>
          <w:p w:rsidR="004B6BE6" w:rsidRDefault="004B6BE6" w:rsidP="00D9077E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Default="00D9077E" w:rsidP="004B6BE6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Состав Совета. Права и обязанности членов Совета</w:t>
            </w:r>
          </w:p>
          <w:p w:rsidR="004B6BE6" w:rsidRPr="004B6BE6" w:rsidRDefault="004B6BE6" w:rsidP="00D9077E">
            <w:pPr>
              <w:shd w:val="clear" w:color="auto" w:fill="FFFFFF"/>
              <w:spacing w:after="0" w:line="270" w:lineRule="atLeast"/>
              <w:ind w:left="6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4B6BE6" w:rsidRDefault="00D76137" w:rsidP="006E32E4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4.1. </w:t>
            </w:r>
            <w:r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D9077E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Совета входит по одному представителю</w:t>
            </w:r>
            <w:r w:rsidR="008F5E50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E50" w:rsidRPr="008F5E50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студенческих организаций </w:t>
            </w:r>
            <w:r w:rsidR="008F5E50" w:rsidRPr="008F5E50">
              <w:rPr>
                <w:rStyle w:val="FontStyle12"/>
                <w:sz w:val="28"/>
                <w:szCs w:val="28"/>
              </w:rPr>
              <w:t>образовательных организаций высшего образования и профессиональных образовательных организаций</w:t>
            </w:r>
            <w:r w:rsidR="00D9077E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расположенных на территории</w:t>
            </w:r>
            <w:r w:rsidR="004B6BE6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Алтайского края</w:t>
            </w:r>
            <w:r w:rsidR="00B36FCC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C487B"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8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</w:t>
            </w:r>
            <w:r w:rsidR="00BC487B"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могут быть включены</w:t>
            </w:r>
            <w:r w:rsidR="0078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объединений, социально ориентированных некоммерческих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самоуправления.</w:t>
            </w:r>
            <w:r w:rsidR="0078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C487B"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487B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Основаниями исключения из состава Совета являются: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заявление члена Совета;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совета обучающихся (студенческого совета) образовательной организации;</w:t>
            </w:r>
          </w:p>
          <w:p w:rsidR="00D9077E" w:rsidRPr="00D76137" w:rsidRDefault="00AF32B7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требование И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 в случае систематического невыполнения обязанностей, возложенных на члена Совета в соответствии настоящим Положением;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отчисление из образовательной организации;</w:t>
            </w:r>
          </w:p>
          <w:p w:rsid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неявка на заседания Совета без уважительной причины более трех раз подряд.</w:t>
            </w:r>
          </w:p>
          <w:p w:rsidR="00D9077E" w:rsidRPr="00D76137" w:rsidRDefault="004B6BE6" w:rsidP="00D76137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Лицо, исключенное из состава Совета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может быть вновь делегировано 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состав Совета,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не ранее чем через год после исключения из состава.</w:t>
            </w:r>
          </w:p>
          <w:p w:rsidR="00D9077E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Совета участвуют в его работе на общественных началах.</w:t>
            </w:r>
          </w:p>
          <w:p w:rsidR="00D9077E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Совета имеют право: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вносить предложения для обсуждения на заседаниях Совета;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запрашивать у руководящих органов Совета информацию, необхо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димую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выполнения решений Совета или функционирования органа студенческого самоуправления в образовательной организации;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избирать и быть избранным в руководящие органы и рабочие группы Совета;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выйти из состава Совета по личному заявлению.</w:t>
            </w:r>
          </w:p>
          <w:p w:rsidR="00D9077E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Совета обязаны: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 участвовать в заседаниях Совета, его рабочих и руководящих органах;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о деятельности Совета руководящие органы, делегировавшей их организации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D76137" w:rsidRDefault="00AF32B7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информировать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 Совета о деятельности организации, делегировавшей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в состав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реализации совместных целей и задач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решения Совета, решения рабочих групп и комиссий в случае, если решения не противоречат действующему законо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дательству Российской Федерации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Pr="004B6BE6" w:rsidRDefault="004B6BE6" w:rsidP="00680542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Эксперты Совета имеют право участв</w:t>
            </w:r>
            <w:r w:rsidR="006E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в общих заседаниях Совета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заседаниях рабочих групп по различным во</w:t>
            </w:r>
            <w:r w:rsidR="006E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просам, высказывать свое мнение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обсуждаемым вопросам, вносить на обсуждение Совета предложения по повышению эффективности работы Совета и его рабочих групп, в том числе по кадровым вопросам.</w:t>
            </w:r>
          </w:p>
          <w:p w:rsidR="00D9077E" w:rsidRPr="001A2571" w:rsidRDefault="00D9077E" w:rsidP="00680542">
            <w:pPr>
              <w:shd w:val="clear" w:color="auto" w:fill="FFFFFF"/>
              <w:spacing w:after="0" w:line="270" w:lineRule="atLeast"/>
              <w:ind w:firstLine="709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1A2571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</w:p>
          <w:p w:rsidR="00D9077E" w:rsidRDefault="00D9077E" w:rsidP="004B6BE6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Структура Совета и руководство Советом</w:t>
            </w:r>
          </w:p>
          <w:p w:rsidR="004B6BE6" w:rsidRPr="004B6BE6" w:rsidRDefault="004B6BE6" w:rsidP="004B6BE6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6137" w:rsidRDefault="00D9077E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F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Структуру Совета составляют О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бщее собрание Совета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Сопредседатели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Исполнительный комитет Совета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Совета.</w:t>
            </w:r>
          </w:p>
          <w:p w:rsidR="00D9077E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Со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 могут создаваться комиссии и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абочие группы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F41E1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собр</w:t>
            </w:r>
            <w:r w:rsidR="00FF4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является высшим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органом Совета.</w:t>
            </w:r>
          </w:p>
          <w:p w:rsidR="00D9077E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собрание: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определяет основные направления работы Совета;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принимает решение о досрочном прекращении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полномочий 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сопредседателей Совета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заслушивает отчеты 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сопредседателей Совета;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делегирует отдельные полномочия Совета исполнительному комите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Совета;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вопросы, не относящиеся к полномочиям исполнительног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комитета Совета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ответственного секретаря Совета.</w:t>
            </w:r>
          </w:p>
          <w:p w:rsidR="00D9077E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Руководство деятельностью Совета в период между общи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собраниями Совета осуществляю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Сопредседатели Совета, которые образуют </w:t>
            </w:r>
            <w:r w:rsidR="00DF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сполнительный комитет Совета.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E1B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Сопредседатели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избираетс</w:t>
            </w:r>
            <w:r w:rsid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из числа членов Совета на два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Pr="004B6BE6" w:rsidRDefault="009404EC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 Совета решаю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следующие вопросы:</w:t>
            </w:r>
          </w:p>
          <w:p w:rsidR="00D9077E" w:rsidRPr="00D76137" w:rsidRDefault="00686982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работу Совета, исполнительного ко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митета Совета и веду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заседания;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выполнение решений общего собрания Совета, исполн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ительного комитета Совета и несу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персональную ответственность за их выполнение;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созываю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собрания Совета;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интересы Совета в органах государственной власти, органах местного самоуправления, общественных и иных органах и организациях;</w:t>
            </w:r>
          </w:p>
          <w:p w:rsidR="00D9077E" w:rsidRPr="00D76137" w:rsidRDefault="00686982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обращения и ходатайства от имени Совета;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назначаютответственного секретаря Совета и определяют его обязанности;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учет и обеспечиваю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сохранно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документов Совета, передачу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 архивное хранение.</w:t>
            </w:r>
          </w:p>
          <w:p w:rsidR="00D9077E" w:rsidRPr="004B6BE6" w:rsidRDefault="009404EC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5.9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Совета:</w:t>
            </w:r>
          </w:p>
          <w:p w:rsidR="00D9077E" w:rsidRPr="00D76137" w:rsidRDefault="00D9077E" w:rsidP="00513E1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подготовку проекта плана работы Совета;</w:t>
            </w:r>
          </w:p>
          <w:p w:rsidR="00D9077E" w:rsidRPr="00D76137" w:rsidRDefault="00D9077E" w:rsidP="00513E1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проекты повестки дня очередного</w:t>
            </w:r>
            <w:r w:rsidR="0068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заседания Совета, обеспечивает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необходимыми материалами;</w:t>
            </w:r>
          </w:p>
          <w:p w:rsidR="00D9077E" w:rsidRDefault="00D9077E" w:rsidP="00513E1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оформляет протоколы заседаний общего собрания Совета и исполнительного комитета Совета.</w:t>
            </w:r>
          </w:p>
          <w:p w:rsidR="00D76137" w:rsidRPr="00D76137" w:rsidRDefault="00D76137" w:rsidP="00D76137">
            <w:pPr>
              <w:pStyle w:val="a6"/>
              <w:shd w:val="clear" w:color="auto" w:fill="FFFFFF"/>
              <w:spacing w:after="0" w:line="270" w:lineRule="atLeast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BE6" w:rsidRPr="004B6BE6" w:rsidRDefault="004B6BE6" w:rsidP="004B6BE6">
            <w:pPr>
              <w:shd w:val="clear" w:color="auto" w:fill="FFFFFF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Порядок работы Совета</w:t>
            </w:r>
          </w:p>
          <w:p w:rsidR="004B6BE6" w:rsidRPr="004A7AA2" w:rsidRDefault="004B6BE6" w:rsidP="004B6BE6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собрание проводи</w:t>
            </w:r>
            <w:r w:rsidR="004A7AA2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AA2" w:rsidRPr="004A7AA2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–</w:t>
            </w:r>
            <w:r w:rsidR="00D928DF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 xml:space="preserve"> </w:t>
            </w:r>
            <w:r w:rsidR="00686982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1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 в год, засед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И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сполнительного комитета </w:t>
            </w:r>
            <w:r w:rsidR="00D928DF" w:rsidRPr="004A7AA2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–</w:t>
            </w:r>
            <w:r w:rsidR="00D928DF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 xml:space="preserve"> 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2 месяца.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Внеочередные заседания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  <w:r w:rsidR="004A7AA2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проводятся 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решению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Заседание Совета является правомочным, если на нем присутствует большинство от общего числа членов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Решения Совета принимаются простым большинством голосов присутствующих на заседании членов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6.5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итогам заседания Совета оформляется протокол заседания, который подписывают 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 ответственный секретарь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Заседание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 считается правомочным, если в нем участву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не менее двух третей членов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Решения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 принимаются простым большинством голосов пр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исутствующих на заседании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Совета.</w:t>
            </w:r>
          </w:p>
          <w:p w:rsidR="009404EC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Заседание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сполнительного комитета Совета ведет 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из С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опредседателей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заседания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сполнительного комитета Совета оформляется протокол заседания, который подписывают 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 ответственный секретарь Совета.</w:t>
            </w:r>
          </w:p>
          <w:p w:rsidR="00D76137" w:rsidRDefault="00D76137" w:rsidP="006E32E4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E6" w:rsidRPr="006E32E4" w:rsidRDefault="004B6BE6" w:rsidP="006E32E4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7. Прочие положения</w:t>
            </w:r>
          </w:p>
          <w:p w:rsidR="004B6BE6" w:rsidRPr="00D1055C" w:rsidRDefault="004B6BE6" w:rsidP="004B6BE6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Положение вступает в си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>лу с момента его подписания С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>опредседателей Совета.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дополнения в настоящее Положение могут быть внесены на заседании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Совета Студентов 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 xml:space="preserve">Алтая большинством голосов.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Изменения вносятся в письменном виде.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К документам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</w:t>
            </w:r>
          </w:p>
          <w:p w:rsidR="004B6BE6" w:rsidRPr="006E32E4" w:rsidRDefault="004B6BE6" w:rsidP="004B6BE6">
            <w:pPr>
              <w:pStyle w:val="a4"/>
              <w:tabs>
                <w:tab w:val="left" w:pos="851"/>
                <w:tab w:val="left" w:pos="9356"/>
              </w:tabs>
              <w:ind w:firstLine="709"/>
              <w:jc w:val="both"/>
              <w:rPr>
                <w:b w:val="0"/>
                <w:szCs w:val="28"/>
              </w:rPr>
            </w:pPr>
            <w:r w:rsidRPr="006E32E4">
              <w:rPr>
                <w:b w:val="0"/>
                <w:szCs w:val="28"/>
              </w:rPr>
              <w:t xml:space="preserve">- соглашение </w:t>
            </w:r>
            <w:r w:rsidR="006E32E4" w:rsidRPr="006E32E4">
              <w:rPr>
                <w:b w:val="0"/>
                <w:szCs w:val="28"/>
              </w:rPr>
              <w:t>о создании Совета</w:t>
            </w:r>
            <w:r w:rsidRPr="006E32E4">
              <w:rPr>
                <w:b w:val="0"/>
                <w:szCs w:val="28"/>
              </w:rPr>
              <w:t>;</w:t>
            </w:r>
          </w:p>
          <w:p w:rsidR="004B6BE6" w:rsidRPr="006E32E4" w:rsidRDefault="004B6BE6" w:rsidP="004B6BE6">
            <w:pPr>
              <w:pStyle w:val="a4"/>
              <w:tabs>
                <w:tab w:val="left" w:pos="851"/>
                <w:tab w:val="left" w:pos="9356"/>
              </w:tabs>
              <w:ind w:firstLine="709"/>
              <w:jc w:val="both"/>
              <w:rPr>
                <w:szCs w:val="28"/>
              </w:rPr>
            </w:pPr>
            <w:r w:rsidRPr="006E32E4">
              <w:rPr>
                <w:b w:val="0"/>
                <w:szCs w:val="28"/>
              </w:rPr>
              <w:t>- настоящее Положение;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годовой план и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отчет о деятельности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- протоколы заседаний 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документы о проведении мероприятий (программы и др.).</w:t>
            </w:r>
          </w:p>
          <w:p w:rsidR="00441EDA" w:rsidRPr="00441EDA" w:rsidRDefault="00441EDA" w:rsidP="00441EDA">
            <w:pPr>
              <w:tabs>
                <w:tab w:val="left" w:pos="7440"/>
                <w:tab w:val="right" w:pos="9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EDA" w:rsidRPr="00441EDA" w:rsidRDefault="00441EDA" w:rsidP="00441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41EDA" w:rsidRPr="00441EDA" w:rsidSect="00A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3"/>
    <w:multiLevelType w:val="hybridMultilevel"/>
    <w:tmpl w:val="6978942E"/>
    <w:lvl w:ilvl="0" w:tplc="E1260F1C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1C06"/>
    <w:multiLevelType w:val="hybridMultilevel"/>
    <w:tmpl w:val="811C7D28"/>
    <w:lvl w:ilvl="0" w:tplc="8A0698E4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286"/>
    <w:multiLevelType w:val="hybridMultilevel"/>
    <w:tmpl w:val="441EC4FC"/>
    <w:lvl w:ilvl="0" w:tplc="D9AADAF4">
      <w:start w:val="1"/>
      <w:numFmt w:val="decimal"/>
      <w:lvlText w:val="1.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654E89"/>
    <w:multiLevelType w:val="hybridMultilevel"/>
    <w:tmpl w:val="582047AA"/>
    <w:lvl w:ilvl="0" w:tplc="6ADACD9C">
      <w:start w:val="1"/>
      <w:numFmt w:val="decimal"/>
      <w:lvlText w:val="5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E5D"/>
    <w:multiLevelType w:val="hybridMultilevel"/>
    <w:tmpl w:val="8E84F952"/>
    <w:lvl w:ilvl="0" w:tplc="E4FAF14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600B"/>
    <w:multiLevelType w:val="hybridMultilevel"/>
    <w:tmpl w:val="C7ACC868"/>
    <w:lvl w:ilvl="0" w:tplc="6F0EF68E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26B3"/>
    <w:multiLevelType w:val="hybridMultilevel"/>
    <w:tmpl w:val="251AB1FC"/>
    <w:lvl w:ilvl="0" w:tplc="345621B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B31CA"/>
    <w:multiLevelType w:val="hybridMultilevel"/>
    <w:tmpl w:val="B9B01212"/>
    <w:lvl w:ilvl="0" w:tplc="C9BC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94D"/>
    <w:multiLevelType w:val="hybridMultilevel"/>
    <w:tmpl w:val="8AA68D88"/>
    <w:lvl w:ilvl="0" w:tplc="C8F854B6">
      <w:start w:val="1"/>
      <w:numFmt w:val="decimal"/>
      <w:lvlText w:val="4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08EC"/>
    <w:multiLevelType w:val="singleLevel"/>
    <w:tmpl w:val="9926B6C0"/>
    <w:lvl w:ilvl="0">
      <w:start w:val="1"/>
      <w:numFmt w:val="decimal"/>
      <w:lvlText w:val="2.4.%1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0">
    <w:nsid w:val="36521EC5"/>
    <w:multiLevelType w:val="singleLevel"/>
    <w:tmpl w:val="1B7CC8DE"/>
    <w:lvl w:ilvl="0">
      <w:start w:val="1"/>
      <w:numFmt w:val="decimal"/>
      <w:lvlText w:val="%1.4.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7E75802"/>
    <w:multiLevelType w:val="hybridMultilevel"/>
    <w:tmpl w:val="F5C654FA"/>
    <w:lvl w:ilvl="0" w:tplc="D876B828">
      <w:start w:val="1"/>
      <w:numFmt w:val="decimal"/>
      <w:lvlText w:val="4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35E2E"/>
    <w:multiLevelType w:val="hybridMultilevel"/>
    <w:tmpl w:val="CB68E482"/>
    <w:lvl w:ilvl="0" w:tplc="47BA2840">
      <w:start w:val="1"/>
      <w:numFmt w:val="decimal"/>
      <w:lvlText w:val="4.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5B98"/>
    <w:multiLevelType w:val="multilevel"/>
    <w:tmpl w:val="24E0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3D4F4A47"/>
    <w:multiLevelType w:val="hybridMultilevel"/>
    <w:tmpl w:val="89307E92"/>
    <w:lvl w:ilvl="0" w:tplc="657CBBF0">
      <w:start w:val="1"/>
      <w:numFmt w:val="decimal"/>
      <w:lvlText w:val="5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713B"/>
    <w:multiLevelType w:val="multilevel"/>
    <w:tmpl w:val="57A246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46D654B1"/>
    <w:multiLevelType w:val="hybridMultilevel"/>
    <w:tmpl w:val="67D4C6F6"/>
    <w:lvl w:ilvl="0" w:tplc="6066BC54">
      <w:start w:val="1"/>
      <w:numFmt w:val="decimal"/>
      <w:lvlText w:val="5.4.%1."/>
      <w:lvlJc w:val="left"/>
      <w:pPr>
        <w:ind w:left="1920" w:hanging="360"/>
      </w:pPr>
      <w:rPr>
        <w:rFonts w:hint="default"/>
      </w:rPr>
    </w:lvl>
    <w:lvl w:ilvl="1" w:tplc="9C62E1BC">
      <w:start w:val="1"/>
      <w:numFmt w:val="decimal"/>
      <w:lvlText w:val="5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6929"/>
    <w:multiLevelType w:val="hybridMultilevel"/>
    <w:tmpl w:val="FFFCF0BE"/>
    <w:lvl w:ilvl="0" w:tplc="C9BCB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04092E"/>
    <w:multiLevelType w:val="hybridMultilevel"/>
    <w:tmpl w:val="CE9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440FA"/>
    <w:multiLevelType w:val="multilevel"/>
    <w:tmpl w:val="6852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41EDA"/>
    <w:rsid w:val="00146B3A"/>
    <w:rsid w:val="001C1779"/>
    <w:rsid w:val="00225A8D"/>
    <w:rsid w:val="002266B7"/>
    <w:rsid w:val="002800CF"/>
    <w:rsid w:val="00296337"/>
    <w:rsid w:val="002A0EE5"/>
    <w:rsid w:val="004051F7"/>
    <w:rsid w:val="00406A56"/>
    <w:rsid w:val="00441EDA"/>
    <w:rsid w:val="00492E70"/>
    <w:rsid w:val="004A7AA2"/>
    <w:rsid w:val="004B6BE6"/>
    <w:rsid w:val="00513E1B"/>
    <w:rsid w:val="00560CC7"/>
    <w:rsid w:val="005C740F"/>
    <w:rsid w:val="00600032"/>
    <w:rsid w:val="006156A7"/>
    <w:rsid w:val="00640C8C"/>
    <w:rsid w:val="0067050A"/>
    <w:rsid w:val="00680542"/>
    <w:rsid w:val="00686982"/>
    <w:rsid w:val="006E32E4"/>
    <w:rsid w:val="006E6912"/>
    <w:rsid w:val="00752291"/>
    <w:rsid w:val="00786C70"/>
    <w:rsid w:val="007A6EEE"/>
    <w:rsid w:val="007D7367"/>
    <w:rsid w:val="008469E0"/>
    <w:rsid w:val="008A1279"/>
    <w:rsid w:val="008B1669"/>
    <w:rsid w:val="008F5E50"/>
    <w:rsid w:val="009404EC"/>
    <w:rsid w:val="0094431C"/>
    <w:rsid w:val="009507CE"/>
    <w:rsid w:val="00AB5E37"/>
    <w:rsid w:val="00AE5EEE"/>
    <w:rsid w:val="00AF32B7"/>
    <w:rsid w:val="00B36FCC"/>
    <w:rsid w:val="00B90A84"/>
    <w:rsid w:val="00BC487B"/>
    <w:rsid w:val="00C955DB"/>
    <w:rsid w:val="00CA732B"/>
    <w:rsid w:val="00D749F6"/>
    <w:rsid w:val="00D76137"/>
    <w:rsid w:val="00D9077E"/>
    <w:rsid w:val="00D928DF"/>
    <w:rsid w:val="00DB1CE4"/>
    <w:rsid w:val="00DF7BCA"/>
    <w:rsid w:val="00E27963"/>
    <w:rsid w:val="00E4594A"/>
    <w:rsid w:val="00E87FAF"/>
    <w:rsid w:val="00F76EE2"/>
    <w:rsid w:val="00FB13D1"/>
    <w:rsid w:val="00FB77C5"/>
    <w:rsid w:val="00FF41E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41ED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">
    <w:name w:val="заголовок 2"/>
    <w:basedOn w:val="a"/>
    <w:next w:val="a"/>
    <w:uiPriority w:val="99"/>
    <w:rsid w:val="00D749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12">
    <w:name w:val="Font Style12"/>
    <w:uiPriority w:val="99"/>
    <w:rsid w:val="00FB77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77C5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0"/>
    <w:rsid w:val="004B6BE6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4B6BE6"/>
    <w:pPr>
      <w:widowControl w:val="0"/>
      <w:shd w:val="clear" w:color="auto" w:fill="FFFFFF"/>
      <w:spacing w:before="360" w:after="0" w:line="322" w:lineRule="exact"/>
      <w:ind w:firstLine="620"/>
      <w:jc w:val="both"/>
    </w:pPr>
    <w:rPr>
      <w:spacing w:val="2"/>
      <w:sz w:val="25"/>
      <w:szCs w:val="25"/>
    </w:rPr>
  </w:style>
  <w:style w:type="character" w:customStyle="1" w:styleId="11">
    <w:name w:val="Заголовок №1_"/>
    <w:link w:val="12"/>
    <w:rsid w:val="004B6BE6"/>
    <w:rPr>
      <w:b/>
      <w:bCs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B6BE6"/>
    <w:pPr>
      <w:widowControl w:val="0"/>
      <w:shd w:val="clear" w:color="auto" w:fill="FFFFFF"/>
      <w:spacing w:before="540" w:after="300" w:line="0" w:lineRule="atLeast"/>
      <w:outlineLvl w:val="0"/>
    </w:pPr>
    <w:rPr>
      <w:b/>
      <w:bCs/>
      <w:spacing w:val="4"/>
      <w:sz w:val="25"/>
      <w:szCs w:val="25"/>
    </w:rPr>
  </w:style>
  <w:style w:type="paragraph" w:styleId="a4">
    <w:name w:val="Title"/>
    <w:basedOn w:val="a"/>
    <w:link w:val="a5"/>
    <w:qFormat/>
    <w:rsid w:val="004B6B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rsid w:val="004B6BE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2A0EE5"/>
    <w:pPr>
      <w:ind w:left="720"/>
      <w:contextualSpacing/>
    </w:pPr>
  </w:style>
  <w:style w:type="paragraph" w:customStyle="1" w:styleId="text3cl">
    <w:name w:val="text3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Юристы-населению</dc:creator>
  <cp:lastModifiedBy>Admin</cp:lastModifiedBy>
  <cp:revision>31</cp:revision>
  <dcterms:created xsi:type="dcterms:W3CDTF">2016-01-18T08:53:00Z</dcterms:created>
  <dcterms:modified xsi:type="dcterms:W3CDTF">2016-01-26T06:40:00Z</dcterms:modified>
</cp:coreProperties>
</file>