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Дата утверждения документа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07.02.2014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Приказ, вводящий документ в действие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137/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Название документа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D">
        <w:rPr>
          <w:rFonts w:ascii="Times New Roman" w:hAnsi="Times New Roman" w:cs="Times New Roman"/>
          <w:sz w:val="28"/>
          <w:szCs w:val="28"/>
        </w:rPr>
        <w:t>ПРИЕМА, РАЗМЕЩЕНИЯ И ОРГАНИЗАЦИИ ПРЕБЫВАНИЯ ИНОСТРАННЫХ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D">
        <w:rPr>
          <w:rFonts w:ascii="Times New Roman" w:hAnsi="Times New Roman" w:cs="Times New Roman"/>
          <w:sz w:val="28"/>
          <w:szCs w:val="28"/>
        </w:rPr>
        <w:t>ПРИГЛАШЕННЫХ В ФГБОУ ВПО «АЛТАЙСКИЙ ГОСУДАРСТВЕННЫЙ УНИВЕРСИТЕТ»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Статус документа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ДЕЙСТВУЕТ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Примечание к документу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- - - - - - - - - - - - - - - - - - - - - - - - - - - - 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15ED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D">
        <w:rPr>
          <w:rFonts w:ascii="Times New Roman" w:hAnsi="Times New Roman" w:cs="Times New Roman"/>
          <w:sz w:val="28"/>
          <w:szCs w:val="28"/>
        </w:rPr>
        <w:t>ПРИЕМА, РАЗМЕЩЕНИЯ И ОРГАНИЗАЦИИ ПРЕБЫВАНИЯ ИНОСТРАННЫХ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D">
        <w:rPr>
          <w:rFonts w:ascii="Times New Roman" w:hAnsi="Times New Roman" w:cs="Times New Roman"/>
          <w:sz w:val="28"/>
          <w:szCs w:val="28"/>
        </w:rPr>
        <w:t>ПРИГЛАШЕННЫХ В ФГБОУ ВПО «АЛТАЙСКИЙ ГОСУДАРСТВЕННЫЙ УНИВЕРСИТЕТ»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1.</w:t>
      </w:r>
      <w:r w:rsidRPr="001E15ED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Настоящий Регламент разработан в соответствии с Конституцией Российской Федерации, Федеральным законом «О правовом положении иностранных граждан в Российской Федерации» от 25 июля 2002 года № 115-ФЗ с изменениями, внесенными Федеральным законом от 28.12.2013 N 442-ФЗ, Федеральным законом «О порядке выезда из Российской Федерации и въезда в Российскую Федерацию» от 15 августа 1996 года №114-ФЗ и определяет порядок организации и сопровождения приема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 иностранных граждан и делегаций в АлтГУ.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1.2. Прием иностранных граждан и делегаций осуществляется с целью их участия в официальных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визитах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, международных семинарах, конференциях, мероприятиях в рамках академической и научно-исследовательской мобильности. 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Иностранные граждане в составе иностранных делегаций, прибывающие в АлтГУ, могут быть руководителями и представителями дипломатических миссий иностранных государств в Российской Федерации; высшими должностными лицами и представителями органов власти административно-территориальных единиц (штатов, земель, округов, провинций, областей и т.п.) иностранных государств;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 xml:space="preserve">руководителями международных организаций и учреждений, представителями деловых и научных кругов, образовательных организаций, общественных организаций иностранных государств, а также </w:t>
      </w:r>
      <w:r w:rsidRPr="001E15ED">
        <w:rPr>
          <w:rFonts w:ascii="Times New Roman" w:hAnsi="Times New Roman" w:cs="Times New Roman"/>
          <w:sz w:val="28"/>
          <w:szCs w:val="28"/>
        </w:rPr>
        <w:lastRenderedPageBreak/>
        <w:t>иностранными гражданами, прибывающими в АлтГУ индивидуально в рамках академических и научно-исследовательских международных проектов (преподаватели, научные сотрудники, студенты, стажеры и пр.).</w:t>
      </w:r>
      <w:proofErr w:type="gramEnd"/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1.4. Прием иностранных граждан и делегаций осуществляется в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 с характером и форматом визита; визиты подразделяются на официальные и рабочие.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Под форматом визита понимается совокупность мероприятий делового, протокольного, информационного и миграционного характера, включаемых в программу приема, и церемонии их проведения в соответствии с целями и сроками прибытия иностранных граждан в АлтГУ, о чем стороны договариваются заблаговременно.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Официальные визиты в Алтайский</w:t>
      </w:r>
      <w:r w:rsidRPr="001E15ED">
        <w:rPr>
          <w:rFonts w:ascii="Times New Roman" w:hAnsi="Times New Roman" w:cs="Times New Roman"/>
          <w:sz w:val="28"/>
          <w:szCs w:val="28"/>
        </w:rPr>
        <w:tab/>
        <w:t xml:space="preserve">государственный университет проводятся при первом посещении университета государственными и дипломатическими лицами, а также в случаях, когда обе стороны сочтут данный формат визита наиболее целесообразным. Формат официального визита предполагает участие ректора или президента, в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 соответствующих протокольных мероприятий.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Рабочие визиты (краткосрочные и долгосрочные) предусматривают прибытие иностранных граждан для проведения переговоров, консультаций, подписания договоров и соглашений, проведения рабочих встреч, научно-исследовательской деятельности, преподавания, обучения и др. В случае рабочего визита возможно проведение отдельных протокольных мероприятий, включая встречу с ректором или президентом.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1.5. Основными этапами приема иностранных граждан и делегаций являются: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планирование;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визовое сопровождение;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миграционное сопровождение;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информационное сопровождение/поддержка;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организация и проведение мероприятия;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1.6. Подготовка и проведение приема, размещения и организации визитов иностранных граждан и делегаций в АлтГУ осуществляются профильными структурными подразделениями университета.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1.7. Медицинская помощь, прибывающим в АлтГУ иностранным гражданам, обеспечивается в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Российской Федерации №186 от 06 марта 2013 года «Об утверждении Правил оказания </w:t>
      </w:r>
      <w:r w:rsidRPr="001E15ED">
        <w:rPr>
          <w:rFonts w:ascii="Times New Roman" w:hAnsi="Times New Roman" w:cs="Times New Roman"/>
          <w:sz w:val="28"/>
          <w:szCs w:val="28"/>
        </w:rPr>
        <w:lastRenderedPageBreak/>
        <w:t>медицинской помощи иностранным гражданам на территории Российской Федерации».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1.8. Ответственными за организацию приема иностранных граждан являются должностные лица структурных подразделений АлтГУ, чьи кандидатуры утверждаются приказом ректора.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1.9. Настоящий Регламент является обязательным для исполнения всеми сотрудниками АлтГУ.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2. Прием официальных делегаций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2.1. Основанием для приёма официальных делегаций в АлтГУ является Представление на имя ректора, согласованное с руководителем структурного подразделения, инициирующего визит, или информационное письмо о визите иностранной делегации с резолюцией ректора АлтГУ. 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В данных документах должна содержаться следующая информация: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сроки, цели и формат визита иностранной делегации;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состав и статус членов прибывающей делегации;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тема встреч и переговоров;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порядок финансирования визита;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необходимость визовой поддержки приглашаемых иностранных граждан (оформление приглашений);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намерения сторон заключить/подписать договор о сотрудничестве (при наличии).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2.2. Подготовительная работа по приёму делегаций ведется Управлением международной деятельности совместно с заинтересованными структурными подразделениями.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К подготовительной работе относятся: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D">
        <w:rPr>
          <w:rFonts w:ascii="Times New Roman" w:hAnsi="Times New Roman" w:cs="Times New Roman"/>
          <w:sz w:val="28"/>
          <w:szCs w:val="28"/>
        </w:rPr>
        <w:t>Переговоры и переписка с лицами, инициирующими визит официальной делегации.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D">
        <w:rPr>
          <w:rFonts w:ascii="Times New Roman" w:hAnsi="Times New Roman" w:cs="Times New Roman"/>
          <w:sz w:val="28"/>
          <w:szCs w:val="28"/>
        </w:rPr>
        <w:t xml:space="preserve">Оформление приглашений членам делегации в Управлении федеральной миграционной службы (УФМС) России по Алтайскому краю (при необходимости). 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D">
        <w:rPr>
          <w:rFonts w:ascii="Times New Roman" w:hAnsi="Times New Roman" w:cs="Times New Roman"/>
          <w:sz w:val="28"/>
          <w:szCs w:val="28"/>
        </w:rPr>
        <w:t xml:space="preserve">Согласование программы пребывания, в том числе культурных и экскурсионных мероприятий. 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2.2.4.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D">
        <w:rPr>
          <w:rFonts w:ascii="Times New Roman" w:hAnsi="Times New Roman" w:cs="Times New Roman"/>
          <w:sz w:val="28"/>
          <w:szCs w:val="28"/>
        </w:rPr>
        <w:t xml:space="preserve">Согласование условий проживания членов делегации: категория и количество гостиничных номеров, порядок оплаты, предоставление в </w:t>
      </w:r>
      <w:r w:rsidRPr="001E15ED">
        <w:rPr>
          <w:rFonts w:ascii="Times New Roman" w:hAnsi="Times New Roman" w:cs="Times New Roman"/>
          <w:sz w:val="28"/>
          <w:szCs w:val="28"/>
        </w:rPr>
        <w:lastRenderedPageBreak/>
        <w:t>Управление международной деятельности всей необходимой информации о членах делегации для бронирования номеров.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2.2.5.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D">
        <w:rPr>
          <w:rFonts w:ascii="Times New Roman" w:hAnsi="Times New Roman" w:cs="Times New Roman"/>
          <w:sz w:val="28"/>
          <w:szCs w:val="28"/>
        </w:rPr>
        <w:t>Организация услуг переводчика (последовательный, письменный перевод), согласование порядка работы переводчиков с делегацией.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2.2.6.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D">
        <w:rPr>
          <w:rFonts w:ascii="Times New Roman" w:hAnsi="Times New Roman" w:cs="Times New Roman"/>
          <w:sz w:val="28"/>
          <w:szCs w:val="28"/>
        </w:rPr>
        <w:t>Предоставление транспортных средств, их количество и тип.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2.2.7.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D">
        <w:rPr>
          <w:rFonts w:ascii="Times New Roman" w:hAnsi="Times New Roman" w:cs="Times New Roman"/>
          <w:sz w:val="28"/>
          <w:szCs w:val="28"/>
        </w:rPr>
        <w:t>Подготовка предложений о памятных подарках.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2.2.8.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D">
        <w:rPr>
          <w:rFonts w:ascii="Times New Roman" w:hAnsi="Times New Roman" w:cs="Times New Roman"/>
          <w:sz w:val="28"/>
          <w:szCs w:val="28"/>
        </w:rPr>
        <w:t xml:space="preserve">Подготовка проекта приказа о приеме иностранной делегации, который согласуется со всеми задействованными подразделениями. 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D">
        <w:rPr>
          <w:rFonts w:ascii="Times New Roman" w:hAnsi="Times New Roman" w:cs="Times New Roman"/>
          <w:sz w:val="28"/>
          <w:szCs w:val="28"/>
        </w:rPr>
        <w:t>Иерархия представителей АлтГУ, участвующих в приемах официальных делегаций, определяется уровнем и характером визита.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3. Прием иностранных граждан в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 краткосрочных рабочих визитов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3.1. Под краткосрочным визитом понимается визит иностранных граждан на период до 90 дней с целью участия в международных образовательных и научно-исследовательских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 АлтГУ (конференции, семинары, научные проекты, летние школы, стажировки и пр.).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3.2. Структурное подразделение, инициирующее краткосрочный визит иностранного гражданина в АлтГУ, совместно с Управлением международной деятельности готовит программу пребывания иностранного гражданина с указанием времени всех мероприятий, адресов и телефонов лиц, ответственных за обеспечение соответствующих пунктов программы, а также смету приема иностранного гражданина с указанием статей расходов (при необходимости). 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3.3. Подготовительная работа по приёму иностранных граждан, прибывающих в АлтГУ в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 краткосрочных рабочих визитов, ведется Управлением международной деятельности совместно с заинтересованными структурными подразделениями и включает в себя: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3.3.1. Структурное подразделение, инициировавшее краткосрочный визит иностранного гражданина, готовит проект приказа о приеме иностранного гражданина, который согласуется со всеми задействованными подразделениями (функции по организации приема делегаций распределяются между структурными подразделениями АлтГУ).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3.3.2. Оформление официального приглашения (для иностранных граждан стран, с которыми у Российской Федерации установлен визовый режим).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3.4. Для оформления приглашения иностранным гражданам, прибывающим в АлтГУ в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 краткосрочного визита, ответственному за прием лицу необходимо в срок за 2 месяца до прибытия иностранного гражданина </w:t>
      </w:r>
      <w:r w:rsidRPr="001E15ED">
        <w:rPr>
          <w:rFonts w:ascii="Times New Roman" w:hAnsi="Times New Roman" w:cs="Times New Roman"/>
          <w:sz w:val="28"/>
          <w:szCs w:val="28"/>
        </w:rPr>
        <w:lastRenderedPageBreak/>
        <w:t>предоставить в Управление международной деятельности следующий пакет документов: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представление на оформление приглашения на имя проректора по развитию международной деятельности, согласованное с руководителем структурного подразделения, инициирующего визит, с указанием сроков, целей, формата и условий финансирования визита;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заполненную анкету на русском и/или английском языках с основными данными иностранного гражданина;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копии всех заполненных страниц паспорта иностранного гражданина.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копии документов об образовании (в случае, если краткосрочный визит будет проходить с целью стажировки, преподавания и др.).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3.5. Условия проживания, перелета/проезда, трансфер, культурная программа и другие условия пребывания иностранного гражданина в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университете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 заранее согласовываются ответственным за прием лицом с иностранным гражданином и указываются в Программе пребывания.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3.6. В первый день пребывания иностранного гражданина в АлтГУ ответственное за прием лицо должно предоставить в Управление международной деятельности паспорт и миграционную карту иностранного специалиста для постановки его на миграционный учет в УФМС по Алтайскому краю.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4. Прием иностранных граждан в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 долгосрочных рабочих визитов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4.1. Под долгосрочным рабочим визитом понимается визит иностранных граждан в АлтГУ с целью осуществления преподавательской или научно-технической деятельности на период более 90 дней.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4.2. Структурное подразделение, инициирующее долгосрочный визит иностранного гражданина в АлтГУ, совместно с Управлением международной деятельности готовит проекта приказа о приеме иностранного гражданина, который согласуется со всеми задействованными подразделениями. 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1E15ED">
        <w:rPr>
          <w:rFonts w:ascii="Times New Roman" w:hAnsi="Times New Roman" w:cs="Times New Roman"/>
          <w:sz w:val="28"/>
          <w:szCs w:val="28"/>
        </w:rPr>
        <w:t>Нострификацию</w:t>
      </w:r>
      <w:proofErr w:type="spellEnd"/>
      <w:r w:rsidRPr="001E15ED">
        <w:rPr>
          <w:rFonts w:ascii="Times New Roman" w:hAnsi="Times New Roman" w:cs="Times New Roman"/>
          <w:sz w:val="28"/>
          <w:szCs w:val="28"/>
        </w:rPr>
        <w:t xml:space="preserve"> дипломов об образовании, при необходимости, иностранный гражданин производит за счет собственных средств.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4.4. Управление международной деятельностью осуществляет оформление приглашений и продление виз в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 федеральной миграционной службы (УФМС) России по Алтайскому краю (при необходимости).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4.5. Для оформления приглашения иностранным гражданам, прибывающим в АлтГУ в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 долгосрочных визитов, ответственному за прием лицу необходимо в срок за 2 месяца до прибытия иностранного гражданина </w:t>
      </w:r>
      <w:r w:rsidRPr="001E15ED">
        <w:rPr>
          <w:rFonts w:ascii="Times New Roman" w:hAnsi="Times New Roman" w:cs="Times New Roman"/>
          <w:sz w:val="28"/>
          <w:szCs w:val="28"/>
        </w:rPr>
        <w:lastRenderedPageBreak/>
        <w:t>предоставить в Управление международной деятельности следующий пакет документов: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представление на оформление приглашения от руководителя подразделения на имя проректора по развитию международной деятельности АлтГУ;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заполненную анкету на русском и/или английском языках в отношении иностранного гражданина;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копии всех заполненных страниц паспорта иностранного гражданина.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оригинал трудового договора с работником профессорско-преподавательского состава, заполненного Управлением кадров.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4.6. В первый рабочий день пребывания иностранного гражданина в АлтГУ ответственное за прием лицо должно предоставить в Управление международной деятельности паспорт и миграционную карту иностранного гражданина для постановки его на миграционный учет в УФМС по Алтайскому краю.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4.7. Для обязательного продления визы ответственному за прием лицу необходимо не позднее, чем за 30 дней до окончания визы иностранного специалиста предоставить в Управление международной деятельности паспорт и миграционную карту иностранного гражданина.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5. Прием иностранных граждан на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 бакалавриата, магистратуры, аспирантуры и на курсы русского языка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Прием иностранных граждан на обучение по программам бакалавриата, магистратуры, аспирантуры и на курсы русского языка осуществляется в соответствии с порядком приема иностранных граждан в государственные учреждения высшего и среднего профессионального образования Российской Федерации и требованиями к уровню подготовки иностранных граждан, поступающих в высшие и средние профессиональные образовательные учреждения Российской Федерации, утвержденными Министерством образования и науки РФ.</w:t>
      </w:r>
      <w:proofErr w:type="gramEnd"/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5.2. Зачисление иностранного гражданина на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 высшего образования (бакалавриат, магистратура, аспирантура) осуществляется на основании академических условий доступа. Академические условия доступа определяются соответствующими нормативно-правовыми актами и формальной оценкой документов абитуриента об образовании (процедура признания иностранных документов об образовании).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lastRenderedPageBreak/>
        <w:t xml:space="preserve">5.3. Визовое и миграционное сопровождение пребывания в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университете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 иностранных граждан, зачисляемых на обучение, осуществляется Управлением международной деятельности.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5.4. Для оформления приглашения иностранным гражданам, прибывающим в АлтГУ для обучения и нуждающимся в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 визы, ответственному лицу необходимо в срок за 2 месяца до прибытия иностранных граждан предоставить в Управление международной деятельности следующий пакет документов: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заполненную анкету на русском и/или английском языках в отношении иностранного гражданина.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копии всех заполненных страниц паспорта иностранного гражданина.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>- копию договора возмездного оказания образовательных услуг (при необходимости).</w:t>
      </w:r>
    </w:p>
    <w:p w:rsidR="001E15ED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5.5. В первый день пребывания в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университете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 иностранный гражданин должен предоставить в Управление международной деятельности паспорт и миграционную карту для постановки его на миграционный учет в УФМС по Алтайскому краю.</w:t>
      </w:r>
    </w:p>
    <w:p w:rsidR="003860CB" w:rsidRPr="001E15ED" w:rsidRDefault="001E15ED" w:rsidP="001E1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D">
        <w:rPr>
          <w:rFonts w:ascii="Times New Roman" w:hAnsi="Times New Roman" w:cs="Times New Roman"/>
          <w:sz w:val="28"/>
          <w:szCs w:val="28"/>
        </w:rPr>
        <w:t xml:space="preserve">5.6. Для обязательного продления визы иностранному гражданину необходимо не </w:t>
      </w:r>
      <w:proofErr w:type="gramStart"/>
      <w:r w:rsidRPr="001E15E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15ED">
        <w:rPr>
          <w:rFonts w:ascii="Times New Roman" w:hAnsi="Times New Roman" w:cs="Times New Roman"/>
          <w:sz w:val="28"/>
          <w:szCs w:val="28"/>
        </w:rPr>
        <w:t xml:space="preserve"> чем за 30 рабочих дней предоставить в Управление международной деятельности паспорт и миграционную карту.</w:t>
      </w:r>
    </w:p>
    <w:sectPr w:rsidR="003860CB" w:rsidRPr="001E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F1"/>
    <w:rsid w:val="000625F1"/>
    <w:rsid w:val="001E15ED"/>
    <w:rsid w:val="003860CB"/>
    <w:rsid w:val="00B2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1948</Words>
  <Characters>11105</Characters>
  <Application>Microsoft Office Word</Application>
  <DocSecurity>0</DocSecurity>
  <Lines>92</Lines>
  <Paragraphs>26</Paragraphs>
  <ScaleCrop>false</ScaleCrop>
  <Company/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Тихобаева Лидия Сергеевна</dc:creator>
  <cp:keywords/>
  <dc:description/>
  <cp:lastModifiedBy>Тихобаева Лидия Сергеевна</cp:lastModifiedBy>
  <cp:revision>2</cp:revision>
  <dcterms:created xsi:type="dcterms:W3CDTF">2016-06-02T06:58:00Z</dcterms:created>
  <dcterms:modified xsi:type="dcterms:W3CDTF">2016-06-02T07:03:00Z</dcterms:modified>
</cp:coreProperties>
</file>