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50" w:rsidRPr="00A06E50" w:rsidRDefault="00A06E50" w:rsidP="00A06E50">
      <w:pPr>
        <w:ind w:firstLine="567"/>
        <w:jc w:val="center"/>
        <w:rPr>
          <w:rFonts w:ascii="Times New Roman" w:hAnsi="Times New Roman" w:cs="Times New Roman"/>
          <w:b/>
          <w:sz w:val="24"/>
          <w:szCs w:val="24"/>
          <w:lang w:val="en"/>
        </w:rPr>
      </w:pPr>
      <w:r w:rsidRPr="00A06E50">
        <w:rPr>
          <w:rFonts w:ascii="Times New Roman" w:hAnsi="Times New Roman" w:cs="Times New Roman"/>
          <w:b/>
          <w:sz w:val="24"/>
          <w:szCs w:val="24"/>
          <w:lang w:val="en"/>
        </w:rPr>
        <w:t xml:space="preserve">Materials of a comprehensive environmental survey of areas of the </w:t>
      </w:r>
      <w:proofErr w:type="spellStart"/>
      <w:r w:rsidRPr="00A06E50">
        <w:rPr>
          <w:rFonts w:ascii="Times New Roman" w:hAnsi="Times New Roman" w:cs="Times New Roman"/>
          <w:b/>
          <w:sz w:val="24"/>
          <w:szCs w:val="24"/>
          <w:lang w:val="en"/>
        </w:rPr>
        <w:t>Smolensky</w:t>
      </w:r>
      <w:proofErr w:type="spellEnd"/>
      <w:r w:rsidRPr="00A06E50">
        <w:rPr>
          <w:rFonts w:ascii="Times New Roman" w:hAnsi="Times New Roman" w:cs="Times New Roman"/>
          <w:b/>
          <w:sz w:val="24"/>
          <w:szCs w:val="24"/>
          <w:lang w:val="en"/>
        </w:rPr>
        <w:t xml:space="preserve">, </w:t>
      </w:r>
      <w:proofErr w:type="spellStart"/>
      <w:r w:rsidRPr="00A06E50">
        <w:rPr>
          <w:rFonts w:ascii="Times New Roman" w:hAnsi="Times New Roman" w:cs="Times New Roman"/>
          <w:b/>
          <w:sz w:val="24"/>
          <w:szCs w:val="24"/>
          <w:lang w:val="en"/>
        </w:rPr>
        <w:t>Altaisky</w:t>
      </w:r>
      <w:proofErr w:type="spellEnd"/>
      <w:r w:rsidRPr="00A06E50">
        <w:rPr>
          <w:rFonts w:ascii="Times New Roman" w:hAnsi="Times New Roman" w:cs="Times New Roman"/>
          <w:b/>
          <w:sz w:val="24"/>
          <w:szCs w:val="24"/>
          <w:lang w:val="en"/>
        </w:rPr>
        <w:t xml:space="preserve"> and </w:t>
      </w:r>
      <w:proofErr w:type="spellStart"/>
      <w:r w:rsidRPr="00A06E50">
        <w:rPr>
          <w:rFonts w:ascii="Times New Roman" w:hAnsi="Times New Roman" w:cs="Times New Roman"/>
          <w:b/>
          <w:sz w:val="24"/>
          <w:szCs w:val="24"/>
          <w:lang w:val="en"/>
        </w:rPr>
        <w:t>Soloneshensky</w:t>
      </w:r>
      <w:proofErr w:type="spellEnd"/>
      <w:r w:rsidRPr="00A06E50">
        <w:rPr>
          <w:rFonts w:ascii="Times New Roman" w:hAnsi="Times New Roman" w:cs="Times New Roman"/>
          <w:b/>
          <w:sz w:val="24"/>
          <w:szCs w:val="24"/>
          <w:lang w:val="en"/>
        </w:rPr>
        <w:t xml:space="preserve"> districts of the Altai Territory, justifying their status as the “Foothills of Altai” natural park</w:t>
      </w:r>
    </w:p>
    <w:p w:rsidR="00A06E50" w:rsidRDefault="00A06E50" w:rsidP="00A06E50">
      <w:pPr>
        <w:jc w:val="center"/>
        <w:rPr>
          <w:b/>
          <w:bCs/>
          <w:color w:val="000000"/>
          <w:lang w:val="en-US"/>
        </w:rPr>
      </w:pPr>
      <w:r>
        <w:rPr>
          <w:rStyle w:val="fontstyle01"/>
          <w:lang w:val="en-US"/>
        </w:rPr>
        <w:t>INTRODUCTION</w:t>
      </w:r>
    </w:p>
    <w:p w:rsidR="00A06E50" w:rsidRDefault="00A06E50" w:rsidP="00A06E50">
      <w:pPr>
        <w:ind w:firstLine="709"/>
        <w:rPr>
          <w:rFonts w:ascii="Times New Roman" w:hAnsi="Times New Roman" w:cs="Times New Roman"/>
          <w:sz w:val="24"/>
          <w:szCs w:val="24"/>
          <w:lang w:val="en"/>
        </w:rPr>
      </w:pPr>
      <w:proofErr w:type="gramStart"/>
      <w:r w:rsidRPr="002A2990">
        <w:rPr>
          <w:rFonts w:ascii="Times New Roman" w:hAnsi="Times New Roman" w:cs="Times New Roman"/>
          <w:sz w:val="24"/>
          <w:szCs w:val="24"/>
          <w:lang w:val="en"/>
        </w:rPr>
        <w:t>According to the technical assignment of the State Contract No.</w:t>
      </w:r>
      <w:proofErr w:type="gramEnd"/>
      <w:r w:rsidRPr="002A2990">
        <w:rPr>
          <w:rFonts w:ascii="Times New Roman" w:hAnsi="Times New Roman" w:cs="Times New Roman"/>
          <w:sz w:val="24"/>
          <w:szCs w:val="24"/>
          <w:lang w:val="en"/>
        </w:rPr>
        <w:t xml:space="preserve"> </w:t>
      </w:r>
      <w:r>
        <w:rPr>
          <w:rFonts w:ascii="Times New Roman" w:hAnsi="Times New Roman" w:cs="Times New Roman"/>
          <w:sz w:val="24"/>
          <w:szCs w:val="24"/>
          <w:lang w:val="en"/>
        </w:rPr>
        <w:t>F</w:t>
      </w:r>
      <w:r w:rsidRPr="002A2990">
        <w:rPr>
          <w:rFonts w:ascii="Times New Roman" w:hAnsi="Times New Roman" w:cs="Times New Roman"/>
          <w:sz w:val="24"/>
          <w:szCs w:val="24"/>
          <w:lang w:val="en"/>
        </w:rPr>
        <w:t>.2016.50161 dated April 18, 2016, the g</w:t>
      </w:r>
      <w:bookmarkStart w:id="0" w:name="_GoBack"/>
      <w:bookmarkEnd w:id="0"/>
      <w:r w:rsidRPr="002A2990">
        <w:rPr>
          <w:rFonts w:ascii="Times New Roman" w:hAnsi="Times New Roman" w:cs="Times New Roman"/>
          <w:sz w:val="24"/>
          <w:szCs w:val="24"/>
          <w:lang w:val="en"/>
        </w:rPr>
        <w:t>oal of the work to justify the creation of a natural park of regional significance “Altai Foothills” in the Altai Territory is to conduct research on the state of the environment and assess the impact of the projected park on ecosystems and human activities. To achieve the goal, the following tasks were set for the temporary research team established at Altai State University:</w:t>
      </w:r>
    </w:p>
    <w:p w:rsidR="00A06E50" w:rsidRPr="00A06E50" w:rsidRDefault="00A06E50" w:rsidP="00A06E50">
      <w:pPr>
        <w:pStyle w:val="a3"/>
        <w:numPr>
          <w:ilvl w:val="0"/>
          <w:numId w:val="1"/>
        </w:numPr>
        <w:tabs>
          <w:tab w:val="left" w:pos="993"/>
        </w:tabs>
        <w:ind w:left="0" w:firstLine="709"/>
        <w:rPr>
          <w:rFonts w:ascii="Times New Roman" w:hAnsi="Times New Roman" w:cs="Times New Roman"/>
          <w:sz w:val="24"/>
          <w:szCs w:val="24"/>
          <w:lang w:val="en"/>
        </w:rPr>
      </w:pPr>
      <w:r w:rsidRPr="00A06E50">
        <w:rPr>
          <w:rFonts w:ascii="Times New Roman" w:hAnsi="Times New Roman" w:cs="Times New Roman"/>
          <w:sz w:val="24"/>
          <w:szCs w:val="24"/>
          <w:lang w:val="en"/>
        </w:rPr>
        <w:t xml:space="preserve">Prepare “Materials of a comprehensive environmental survey of areas of the </w:t>
      </w:r>
      <w:proofErr w:type="spellStart"/>
      <w:r w:rsidRPr="00A06E50">
        <w:rPr>
          <w:rFonts w:ascii="Times New Roman" w:hAnsi="Times New Roman" w:cs="Times New Roman"/>
          <w:sz w:val="24"/>
          <w:szCs w:val="24"/>
          <w:lang w:val="en"/>
        </w:rPr>
        <w:t>Smolensky</w:t>
      </w:r>
      <w:proofErr w:type="spellEnd"/>
      <w:r w:rsidRPr="00A06E50">
        <w:rPr>
          <w:rFonts w:ascii="Times New Roman" w:hAnsi="Times New Roman" w:cs="Times New Roman"/>
          <w:sz w:val="24"/>
          <w:szCs w:val="24"/>
          <w:lang w:val="en"/>
        </w:rPr>
        <w:t xml:space="preserve">, </w:t>
      </w:r>
      <w:proofErr w:type="spellStart"/>
      <w:r w:rsidRPr="00A06E50">
        <w:rPr>
          <w:rFonts w:ascii="Times New Roman" w:hAnsi="Times New Roman" w:cs="Times New Roman"/>
          <w:sz w:val="24"/>
          <w:szCs w:val="24"/>
          <w:lang w:val="en"/>
        </w:rPr>
        <w:t>Altaisky</w:t>
      </w:r>
      <w:proofErr w:type="spellEnd"/>
      <w:r w:rsidRPr="00A06E50">
        <w:rPr>
          <w:rFonts w:ascii="Times New Roman" w:hAnsi="Times New Roman" w:cs="Times New Roman"/>
          <w:sz w:val="24"/>
          <w:szCs w:val="24"/>
          <w:lang w:val="en"/>
        </w:rPr>
        <w:t xml:space="preserve"> and </w:t>
      </w:r>
      <w:proofErr w:type="spellStart"/>
      <w:r w:rsidRPr="00A06E50">
        <w:rPr>
          <w:rFonts w:ascii="Times New Roman" w:hAnsi="Times New Roman" w:cs="Times New Roman"/>
          <w:sz w:val="24"/>
          <w:szCs w:val="24"/>
          <w:lang w:val="en"/>
        </w:rPr>
        <w:t>Soloneshensky</w:t>
      </w:r>
      <w:proofErr w:type="spellEnd"/>
      <w:r w:rsidRPr="00A06E50">
        <w:rPr>
          <w:rFonts w:ascii="Times New Roman" w:hAnsi="Times New Roman" w:cs="Times New Roman"/>
          <w:sz w:val="24"/>
          <w:szCs w:val="24"/>
          <w:lang w:val="en"/>
        </w:rPr>
        <w:t xml:space="preserve"> districts of the Altai Territory, justifying their status as a state natural park of regional importance in the area of </w:t>
      </w:r>
      <w:r w:rsidRPr="00A06E50">
        <w:rPr>
          <w:rFonts w:ascii="Cambria Math" w:hAnsi="Cambria Math" w:cs="Cambria Math"/>
          <w:sz w:val="24"/>
          <w:szCs w:val="24"/>
          <w:lang w:val="en"/>
        </w:rPr>
        <w:t>​​</w:t>
      </w:r>
      <w:r w:rsidRPr="00A06E50">
        <w:rPr>
          <w:rFonts w:ascii="Times New Roman" w:hAnsi="Times New Roman" w:cs="Times New Roman"/>
          <w:sz w:val="24"/>
          <w:szCs w:val="24"/>
          <w:lang w:val="en"/>
        </w:rPr>
        <w:t xml:space="preserve">the </w:t>
      </w:r>
      <w:proofErr w:type="spellStart"/>
      <w:r w:rsidRPr="00A06E50">
        <w:rPr>
          <w:rFonts w:ascii="Times New Roman" w:hAnsi="Times New Roman" w:cs="Times New Roman"/>
          <w:sz w:val="24"/>
          <w:szCs w:val="24"/>
          <w:lang w:val="en"/>
        </w:rPr>
        <w:t>Belokurikha</w:t>
      </w:r>
      <w:proofErr w:type="spellEnd"/>
      <w:r w:rsidRPr="00A06E50">
        <w:rPr>
          <w:rFonts w:ascii="Times New Roman" w:hAnsi="Times New Roman" w:cs="Times New Roman"/>
          <w:sz w:val="24"/>
          <w:szCs w:val="24"/>
          <w:lang w:val="en"/>
        </w:rPr>
        <w:t xml:space="preserve"> 2 tourist cluster.</w:t>
      </w:r>
    </w:p>
    <w:p w:rsidR="00A06E50" w:rsidRPr="00A06E50" w:rsidRDefault="00A06E50" w:rsidP="00A06E50">
      <w:pPr>
        <w:pStyle w:val="a3"/>
        <w:numPr>
          <w:ilvl w:val="0"/>
          <w:numId w:val="1"/>
        </w:numPr>
        <w:tabs>
          <w:tab w:val="left" w:pos="993"/>
        </w:tabs>
        <w:ind w:left="0" w:firstLine="709"/>
        <w:rPr>
          <w:rFonts w:ascii="Times New Roman" w:hAnsi="Times New Roman" w:cs="Times New Roman"/>
          <w:sz w:val="24"/>
          <w:szCs w:val="24"/>
          <w:lang w:val="en"/>
        </w:rPr>
      </w:pPr>
      <w:r w:rsidRPr="00A06E50">
        <w:rPr>
          <w:rFonts w:ascii="Times New Roman" w:hAnsi="Times New Roman" w:cs="Times New Roman"/>
          <w:sz w:val="24"/>
          <w:szCs w:val="24"/>
          <w:lang w:val="en"/>
        </w:rPr>
        <w:t>Estimate the attractiveness of landscapes, tourist and recreational capacity of landscapes.</w:t>
      </w:r>
    </w:p>
    <w:p w:rsidR="00A06E50" w:rsidRPr="00A06E50" w:rsidRDefault="00A06E50" w:rsidP="00A06E50">
      <w:pPr>
        <w:pStyle w:val="a3"/>
        <w:numPr>
          <w:ilvl w:val="0"/>
          <w:numId w:val="1"/>
        </w:numPr>
        <w:tabs>
          <w:tab w:val="left" w:pos="993"/>
        </w:tabs>
        <w:ind w:left="0" w:firstLine="709"/>
        <w:rPr>
          <w:rFonts w:ascii="Times New Roman" w:hAnsi="Times New Roman" w:cs="Times New Roman"/>
          <w:sz w:val="24"/>
          <w:szCs w:val="24"/>
          <w:lang w:val="en"/>
        </w:rPr>
      </w:pPr>
      <w:r w:rsidRPr="00A06E50">
        <w:rPr>
          <w:rFonts w:ascii="Times New Roman" w:hAnsi="Times New Roman" w:cs="Times New Roman"/>
          <w:sz w:val="24"/>
          <w:szCs w:val="24"/>
          <w:lang w:val="en"/>
        </w:rPr>
        <w:t>Develop tourist routes.</w:t>
      </w:r>
    </w:p>
    <w:p w:rsidR="00A06E50" w:rsidRPr="00A06E50" w:rsidRDefault="00A06E50" w:rsidP="00A06E50">
      <w:pPr>
        <w:pStyle w:val="a3"/>
        <w:numPr>
          <w:ilvl w:val="0"/>
          <w:numId w:val="1"/>
        </w:numPr>
        <w:tabs>
          <w:tab w:val="left" w:pos="993"/>
        </w:tabs>
        <w:ind w:left="0" w:firstLine="709"/>
        <w:rPr>
          <w:rFonts w:ascii="Times New Roman" w:hAnsi="Times New Roman" w:cs="Times New Roman"/>
          <w:sz w:val="24"/>
          <w:szCs w:val="24"/>
          <w:lang w:val="en"/>
        </w:rPr>
      </w:pPr>
      <w:r w:rsidRPr="00A06E50">
        <w:rPr>
          <w:rFonts w:ascii="Times New Roman" w:hAnsi="Times New Roman" w:cs="Times New Roman"/>
          <w:sz w:val="24"/>
          <w:szCs w:val="24"/>
          <w:lang w:val="en"/>
        </w:rPr>
        <w:t>Estimate permissible recreational and tourist loads in the zone of recreational-tourist use.</w:t>
      </w:r>
    </w:p>
    <w:p w:rsidR="00A06E50" w:rsidRPr="00A06E50" w:rsidRDefault="00A06E50" w:rsidP="00A06E50">
      <w:pPr>
        <w:pStyle w:val="a3"/>
        <w:numPr>
          <w:ilvl w:val="0"/>
          <w:numId w:val="1"/>
        </w:numPr>
        <w:tabs>
          <w:tab w:val="left" w:pos="993"/>
        </w:tabs>
        <w:ind w:left="0" w:firstLine="709"/>
        <w:rPr>
          <w:rFonts w:ascii="Times New Roman" w:hAnsi="Times New Roman" w:cs="Times New Roman"/>
          <w:sz w:val="24"/>
          <w:szCs w:val="24"/>
          <w:lang w:val="en"/>
        </w:rPr>
      </w:pPr>
      <w:r w:rsidRPr="00A06E50">
        <w:rPr>
          <w:rFonts w:ascii="Times New Roman" w:hAnsi="Times New Roman" w:cs="Times New Roman"/>
          <w:sz w:val="24"/>
          <w:szCs w:val="24"/>
          <w:lang w:val="en"/>
        </w:rPr>
        <w:t>Develop protection modes for each functional zone.</w:t>
      </w:r>
    </w:p>
    <w:p w:rsidR="00A06E50" w:rsidRPr="00A06E50" w:rsidRDefault="00A06E50" w:rsidP="00A06E50">
      <w:pPr>
        <w:pStyle w:val="a3"/>
        <w:numPr>
          <w:ilvl w:val="0"/>
          <w:numId w:val="1"/>
        </w:numPr>
        <w:tabs>
          <w:tab w:val="left" w:pos="993"/>
        </w:tabs>
        <w:ind w:left="0" w:firstLine="709"/>
        <w:rPr>
          <w:rFonts w:ascii="Times New Roman" w:hAnsi="Times New Roman" w:cs="Times New Roman"/>
          <w:sz w:val="24"/>
          <w:szCs w:val="24"/>
          <w:lang w:val="en"/>
        </w:rPr>
      </w:pPr>
      <w:r w:rsidRPr="00A06E50">
        <w:rPr>
          <w:rFonts w:ascii="Times New Roman" w:hAnsi="Times New Roman" w:cs="Times New Roman"/>
          <w:sz w:val="24"/>
          <w:szCs w:val="24"/>
          <w:lang w:val="en"/>
        </w:rPr>
        <w:t>Develop recommendations for monitoring in the territory of the planned specially protected natural areas as a whole, as well as within the functional areas.</w:t>
      </w:r>
    </w:p>
    <w:p w:rsidR="00A06E50" w:rsidRPr="00A06E50" w:rsidRDefault="00A06E50" w:rsidP="00A06E50">
      <w:pPr>
        <w:pStyle w:val="a3"/>
        <w:numPr>
          <w:ilvl w:val="0"/>
          <w:numId w:val="1"/>
        </w:numPr>
        <w:tabs>
          <w:tab w:val="left" w:pos="993"/>
        </w:tabs>
        <w:ind w:left="0" w:firstLine="709"/>
        <w:rPr>
          <w:rFonts w:ascii="Times New Roman" w:hAnsi="Times New Roman" w:cs="Times New Roman"/>
          <w:sz w:val="24"/>
          <w:szCs w:val="24"/>
          <w:lang w:val="en"/>
        </w:rPr>
      </w:pPr>
      <w:r w:rsidRPr="00A06E50">
        <w:rPr>
          <w:rFonts w:ascii="Times New Roman" w:hAnsi="Times New Roman" w:cs="Times New Roman"/>
          <w:sz w:val="24"/>
          <w:szCs w:val="24"/>
          <w:lang w:val="en"/>
        </w:rPr>
        <w:t>Allocate a buffer protection zone around the designed protected areas.</w:t>
      </w:r>
    </w:p>
    <w:p w:rsidR="00A06E50" w:rsidRPr="00A06E50" w:rsidRDefault="00A06E50" w:rsidP="00A06E50">
      <w:pPr>
        <w:pStyle w:val="a3"/>
        <w:numPr>
          <w:ilvl w:val="0"/>
          <w:numId w:val="1"/>
        </w:numPr>
        <w:tabs>
          <w:tab w:val="left" w:pos="993"/>
        </w:tabs>
        <w:ind w:left="0" w:firstLine="709"/>
        <w:rPr>
          <w:rFonts w:ascii="Times New Roman" w:hAnsi="Times New Roman" w:cs="Times New Roman"/>
          <w:sz w:val="24"/>
          <w:szCs w:val="24"/>
          <w:lang w:val="en"/>
        </w:rPr>
      </w:pPr>
      <w:r w:rsidRPr="00A06E50">
        <w:rPr>
          <w:rFonts w:ascii="Times New Roman" w:hAnsi="Times New Roman" w:cs="Times New Roman"/>
          <w:sz w:val="24"/>
          <w:szCs w:val="24"/>
          <w:lang w:val="en"/>
        </w:rPr>
        <w:t xml:space="preserve">Develop a prototype (pilot version) of the GIS-project of a natural park in the area of </w:t>
      </w:r>
      <w:r w:rsidRPr="00A06E50">
        <w:rPr>
          <w:rFonts w:ascii="Cambria Math" w:hAnsi="Cambria Math" w:cs="Cambria Math"/>
          <w:sz w:val="24"/>
          <w:szCs w:val="24"/>
          <w:lang w:val="en"/>
        </w:rPr>
        <w:t>​​</w:t>
      </w:r>
      <w:r w:rsidRPr="00A06E50">
        <w:rPr>
          <w:rFonts w:ascii="Times New Roman" w:hAnsi="Times New Roman" w:cs="Times New Roman"/>
          <w:sz w:val="24"/>
          <w:szCs w:val="24"/>
          <w:lang w:val="en"/>
        </w:rPr>
        <w:t xml:space="preserve">the </w:t>
      </w:r>
      <w:proofErr w:type="spellStart"/>
      <w:r w:rsidRPr="00A06E50">
        <w:rPr>
          <w:rFonts w:ascii="Times New Roman" w:hAnsi="Times New Roman" w:cs="Times New Roman"/>
          <w:sz w:val="24"/>
          <w:szCs w:val="24"/>
          <w:lang w:val="en"/>
        </w:rPr>
        <w:t>Belokurikha</w:t>
      </w:r>
      <w:proofErr w:type="spellEnd"/>
      <w:r w:rsidRPr="00A06E50">
        <w:rPr>
          <w:rFonts w:ascii="Times New Roman" w:hAnsi="Times New Roman" w:cs="Times New Roman"/>
          <w:sz w:val="24"/>
          <w:szCs w:val="24"/>
          <w:lang w:val="en"/>
        </w:rPr>
        <w:t xml:space="preserve"> 2 tourist cluster, block 2 “Functional zoning of the territory” (hereinafter “GIS-project block 2”), designed to store, analyze and graphically visualize complex information on materials the planned object of protected areas, which allows using standard tools and a set of tools to view maps of various subjects, to carry out analytical procedures.</w:t>
      </w:r>
    </w:p>
    <w:p w:rsidR="00A06E50" w:rsidRPr="002A2990" w:rsidRDefault="00A06E50" w:rsidP="00A06E50">
      <w:pPr>
        <w:ind w:firstLine="709"/>
        <w:rPr>
          <w:rFonts w:ascii="Times New Roman" w:hAnsi="Times New Roman" w:cs="Times New Roman"/>
          <w:sz w:val="24"/>
          <w:szCs w:val="24"/>
          <w:lang w:val="en"/>
        </w:rPr>
      </w:pPr>
      <w:r w:rsidRPr="002A2990">
        <w:rPr>
          <w:rFonts w:ascii="Times New Roman" w:hAnsi="Times New Roman" w:cs="Times New Roman"/>
          <w:sz w:val="24"/>
          <w:szCs w:val="24"/>
          <w:lang w:val="en"/>
        </w:rPr>
        <w:t xml:space="preserve">In the course of the work, an analytical analysis of stock and printed materials, as well as information collected during the expeditionary work and the creation of a geographic information system (GIS) on the natural park was carried out. Research expeditions were organized from July 2015 to July 2016. More than 40 people took part in the work. Conducted as specialized (botanical, </w:t>
      </w:r>
      <w:proofErr w:type="spellStart"/>
      <w:r w:rsidRPr="002A2990">
        <w:rPr>
          <w:rFonts w:ascii="Times New Roman" w:hAnsi="Times New Roman" w:cs="Times New Roman"/>
          <w:sz w:val="24"/>
          <w:szCs w:val="24"/>
          <w:lang w:val="en"/>
        </w:rPr>
        <w:t>physicogeographical</w:t>
      </w:r>
      <w:proofErr w:type="spellEnd"/>
      <w:r w:rsidRPr="002A2990">
        <w:rPr>
          <w:rFonts w:ascii="Times New Roman" w:hAnsi="Times New Roman" w:cs="Times New Roman"/>
          <w:sz w:val="24"/>
          <w:szCs w:val="24"/>
          <w:lang w:val="en"/>
        </w:rPr>
        <w:t xml:space="preserve">, zoological) and complex expeditions. The materials contain 24 maps developed by the authors, 36 tables, </w:t>
      </w:r>
      <w:proofErr w:type="gramStart"/>
      <w:r w:rsidRPr="002A2990">
        <w:rPr>
          <w:rFonts w:ascii="Times New Roman" w:hAnsi="Times New Roman" w:cs="Times New Roman"/>
          <w:sz w:val="24"/>
          <w:szCs w:val="24"/>
          <w:lang w:val="en"/>
        </w:rPr>
        <w:t>120</w:t>
      </w:r>
      <w:proofErr w:type="gramEnd"/>
      <w:r w:rsidRPr="002A2990">
        <w:rPr>
          <w:rFonts w:ascii="Times New Roman" w:hAnsi="Times New Roman" w:cs="Times New Roman"/>
          <w:sz w:val="24"/>
          <w:szCs w:val="24"/>
          <w:lang w:val="en"/>
        </w:rPr>
        <w:t xml:space="preserve"> drawings (including author's photos)</w:t>
      </w:r>
      <w:r>
        <w:rPr>
          <w:rFonts w:ascii="Times New Roman" w:hAnsi="Times New Roman" w:cs="Times New Roman"/>
          <w:sz w:val="24"/>
          <w:szCs w:val="24"/>
          <w:lang w:val="en"/>
        </w:rPr>
        <w:t>.</w:t>
      </w:r>
    </w:p>
    <w:p w:rsidR="00CB6E5D" w:rsidRPr="00A06E50" w:rsidRDefault="00CB6E5D">
      <w:pPr>
        <w:rPr>
          <w:lang w:val="en"/>
        </w:rPr>
      </w:pPr>
    </w:p>
    <w:sectPr w:rsidR="00CB6E5D" w:rsidRPr="00A06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0BE2"/>
    <w:multiLevelType w:val="hybridMultilevel"/>
    <w:tmpl w:val="19D68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50"/>
    <w:rsid w:val="00A06E50"/>
    <w:rsid w:val="00CB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06E50"/>
    <w:rPr>
      <w:rFonts w:ascii="Times New Roman" w:hAnsi="Times New Roman" w:cs="Times New Roman" w:hint="default"/>
      <w:b/>
      <w:bCs/>
      <w:i w:val="0"/>
      <w:iCs w:val="0"/>
      <w:color w:val="000000"/>
      <w:sz w:val="24"/>
      <w:szCs w:val="24"/>
    </w:rPr>
  </w:style>
  <w:style w:type="paragraph" w:styleId="a3">
    <w:name w:val="List Paragraph"/>
    <w:basedOn w:val="a"/>
    <w:uiPriority w:val="34"/>
    <w:qFormat/>
    <w:rsid w:val="00A06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06E50"/>
    <w:rPr>
      <w:rFonts w:ascii="Times New Roman" w:hAnsi="Times New Roman" w:cs="Times New Roman" w:hint="default"/>
      <w:b/>
      <w:bCs/>
      <w:i w:val="0"/>
      <w:iCs w:val="0"/>
      <w:color w:val="000000"/>
      <w:sz w:val="24"/>
      <w:szCs w:val="24"/>
    </w:rPr>
  </w:style>
  <w:style w:type="paragraph" w:styleId="a3">
    <w:name w:val="List Paragraph"/>
    <w:basedOn w:val="a"/>
    <w:uiPriority w:val="34"/>
    <w:qFormat/>
    <w:rsid w:val="00A0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2098</Characters>
  <Application>Microsoft Office Word</Application>
  <DocSecurity>0</DocSecurity>
  <Lines>17</Lines>
  <Paragraphs>4</Paragraphs>
  <ScaleCrop>false</ScaleCrop>
  <Company>ASU</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Горлова Александра</dc:creator>
  <cp:keywords/>
  <dc:description/>
  <cp:lastModifiedBy>Горлова Александра</cp:lastModifiedBy>
  <cp:revision>1</cp:revision>
  <dcterms:created xsi:type="dcterms:W3CDTF">2018-12-28T04:55:00Z</dcterms:created>
  <dcterms:modified xsi:type="dcterms:W3CDTF">2018-12-28T05:01:00Z</dcterms:modified>
</cp:coreProperties>
</file>