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5E" w:rsidRDefault="00796C5E" w:rsidP="00CC3C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АлтГУ</w:t>
      </w:r>
      <w:proofErr w:type="spellEnd"/>
    </w:p>
    <w:p w:rsidR="00CC3C19" w:rsidRPr="00962406" w:rsidRDefault="00CC3C19" w:rsidP="00CC3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«Карьера и трудоустройство»</w:t>
      </w:r>
    </w:p>
    <w:p w:rsidR="0089646D" w:rsidRPr="004E7500" w:rsidRDefault="00796C5E" w:rsidP="0077120F">
      <w:pPr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Прокт</w:t>
      </w:r>
      <w:proofErr w:type="spellEnd"/>
      <w:r w:rsidR="007712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89646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Региональный форум </w:t>
      </w:r>
      <w:r w:rsidR="00D05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="0089646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Профессиональная ориентация: инвестиции в будущее</w:t>
      </w:r>
      <w:r w:rsidR="00D05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89646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89646D" w:rsidRDefault="0089646D" w:rsidP="0089646D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4E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500">
        <w:rPr>
          <w:rFonts w:ascii="Times New Roman" w:hAnsi="Times New Roman" w:cs="Times New Roman"/>
          <w:sz w:val="24"/>
          <w:szCs w:val="24"/>
        </w:rPr>
        <w:t xml:space="preserve">Развитие единой системы </w:t>
      </w:r>
      <w:proofErr w:type="spellStart"/>
      <w:r w:rsidRPr="004E750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E7500">
        <w:rPr>
          <w:rFonts w:ascii="Times New Roman" w:hAnsi="Times New Roman" w:cs="Times New Roman"/>
          <w:sz w:val="24"/>
          <w:szCs w:val="24"/>
        </w:rPr>
        <w:t xml:space="preserve"> работы, привлечение студентов к активному участию в </w:t>
      </w:r>
      <w:proofErr w:type="spellStart"/>
      <w:r w:rsidRPr="004E750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E7500">
        <w:rPr>
          <w:rFonts w:ascii="Times New Roman" w:hAnsi="Times New Roman" w:cs="Times New Roman"/>
          <w:sz w:val="24"/>
          <w:szCs w:val="24"/>
        </w:rPr>
        <w:t xml:space="preserve"> деятельности университета. </w:t>
      </w:r>
    </w:p>
    <w:p w:rsidR="008D1431" w:rsidRDefault="008D1431" w:rsidP="008D143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Направление «Карьера и трудоустройство» не получило финансовой поддержки Минобрнауки России поэтому проект реализовывался в объемах собственного финансирования университета с корректировкой показателей эффективности и плана проводимых мероприятий.</w:t>
      </w:r>
    </w:p>
    <w:p w:rsidR="0089646D" w:rsidRDefault="0089646D" w:rsidP="0089646D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рамках реализации проекта, совместно с Управлением по </w:t>
      </w:r>
      <w:proofErr w:type="gramStart"/>
      <w:r>
        <w:rPr>
          <w:rFonts w:ascii="Times New Roman" w:hAnsi="Times New Roman"/>
          <w:sz w:val="24"/>
          <w:szCs w:val="24"/>
        </w:rPr>
        <w:t>работе  с</w:t>
      </w:r>
      <w:proofErr w:type="gramEnd"/>
      <w:r>
        <w:rPr>
          <w:rFonts w:ascii="Times New Roman" w:hAnsi="Times New Roman"/>
          <w:sz w:val="24"/>
          <w:szCs w:val="24"/>
        </w:rPr>
        <w:t xml:space="preserve"> абитуриентами и содействию трудоустройству выпускников были проведены следующие 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сновные мероприятия:</w:t>
      </w:r>
    </w:p>
    <w:p w:rsidR="0089646D" w:rsidRDefault="0089646D" w:rsidP="0089646D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646D" w:rsidRPr="00CC6CA2" w:rsidRDefault="0089646D" w:rsidP="0089646D">
      <w:pPr>
        <w:pStyle w:val="a4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287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«Профориентация – инвестиция в будущее», </w:t>
      </w:r>
      <w:r w:rsidRPr="00917287">
        <w:rPr>
          <w:rFonts w:ascii="Times New Roman" w:hAnsi="Times New Roman" w:cs="Times New Roman"/>
          <w:sz w:val="24"/>
          <w:szCs w:val="24"/>
        </w:rPr>
        <w:t xml:space="preserve">19 февраля 2014 </w:t>
      </w:r>
      <w:r w:rsidRPr="00917287">
        <w:rPr>
          <w:rFonts w:ascii="Times New Roman" w:hAnsi="Times New Roman" w:cs="Times New Roman"/>
          <w:color w:val="000000"/>
          <w:sz w:val="24"/>
          <w:szCs w:val="24"/>
        </w:rPr>
        <w:t>состоялась встреча представителей управления Алтайского края по труду и занятости населения и комитета по образованию г. Барнаула, руководителей и учителей городских школ, ответственных за профориентацию на факультетах АлтГУ, а также представителей предприятий-партнеров университета и Представительского центра АлтГУ по работе с абитуриентами. В завершение круглого стола была принята резолюция.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проекта (студенты) помогали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участникам круглого стола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найти нужную аудиторию, отвечали на возник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ающие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вопросы, раздавали информационные брошюры.</w:t>
      </w:r>
    </w:p>
    <w:p w:rsidR="0089646D" w:rsidRDefault="0089646D" w:rsidP="008964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 участников – 40 чел.</w:t>
      </w:r>
    </w:p>
    <w:p w:rsidR="0089646D" w:rsidRDefault="008D1431" w:rsidP="008964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9646D" w:rsidRPr="00917287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http://www.asu.ru/search/news/10944/?query=%D0%9A%D1%80%D1%83%D0%B3%D0%BB%D1%8B%D0%B9+%D1%81%D1%82%D0%BE%D0%BB+%D0%9F%D1%80%D0%BE%D1%84%D0%BE%D1%80%D0%B8%D0%B5%D0%BD%D1%82%D0%B0%D1%86%D0%B8%D1%8F</w:t>
        </w:r>
      </w:hyperlink>
      <w:r w:rsidR="0089646D" w:rsidRPr="00917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46D" w:rsidRDefault="0089646D" w:rsidP="008964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17287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17287">
        <w:rPr>
          <w:rFonts w:ascii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7287">
        <w:rPr>
          <w:rFonts w:ascii="Times New Roman" w:hAnsi="Times New Roman" w:cs="Times New Roman"/>
          <w:sz w:val="24"/>
          <w:szCs w:val="24"/>
        </w:rPr>
        <w:t xml:space="preserve"> в детских летних лагерях</w:t>
      </w:r>
    </w:p>
    <w:p w:rsidR="0089646D" w:rsidRPr="003A4EC5" w:rsidRDefault="0089646D" w:rsidP="0089646D">
      <w:pPr>
        <w:pStyle w:val="a4"/>
        <w:spacing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A4EC5">
        <w:rPr>
          <w:rFonts w:ascii="Times New Roman" w:hAnsi="Times New Roman" w:cs="Times New Roman"/>
          <w:sz w:val="24"/>
          <w:szCs w:val="24"/>
        </w:rPr>
        <w:t xml:space="preserve">В ходе смены </w:t>
      </w:r>
      <w:r>
        <w:rPr>
          <w:rFonts w:ascii="Times New Roman" w:hAnsi="Times New Roman" w:cs="Times New Roman"/>
          <w:sz w:val="24"/>
          <w:szCs w:val="24"/>
        </w:rPr>
        <w:t>проходили</w:t>
      </w:r>
      <w:r w:rsidRPr="003A4EC5">
        <w:rPr>
          <w:rFonts w:ascii="Times New Roman" w:hAnsi="Times New Roman" w:cs="Times New Roman"/>
          <w:sz w:val="24"/>
          <w:szCs w:val="24"/>
        </w:rPr>
        <w:t xml:space="preserve"> мероприятия интеллектуальной направленности, тренинги, конкурсы и др.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C5">
        <w:rPr>
          <w:rFonts w:ascii="Times New Roman" w:hAnsi="Times New Roman" w:cs="Times New Roman"/>
          <w:sz w:val="24"/>
          <w:szCs w:val="24"/>
        </w:rPr>
        <w:t xml:space="preserve"> в проведении которых активное участие принимали </w:t>
      </w:r>
      <w:r w:rsidRPr="003A4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проекта (студенты)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Pr="003A4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 ориентироваться в</w:t>
      </w:r>
      <w:r w:rsidR="00FF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них условиях </w:t>
      </w:r>
      <w:r w:rsidRPr="003A4EC5">
        <w:rPr>
          <w:rFonts w:ascii="Times New Roman" w:hAnsi="Times New Roman"/>
          <w:sz w:val="24"/>
          <w:szCs w:val="24"/>
        </w:rPr>
        <w:t xml:space="preserve">базы учебных практик   </w:t>
      </w:r>
      <w:proofErr w:type="spellStart"/>
      <w:r w:rsidRPr="003A4EC5">
        <w:rPr>
          <w:rFonts w:ascii="Times New Roman" w:hAnsi="Times New Roman"/>
          <w:sz w:val="24"/>
          <w:szCs w:val="24"/>
        </w:rPr>
        <w:t>АлтГУ</w:t>
      </w:r>
      <w:proofErr w:type="spellEnd"/>
      <w:r w:rsidRPr="003A4EC5">
        <w:rPr>
          <w:rFonts w:ascii="Times New Roman" w:hAnsi="Times New Roman"/>
          <w:sz w:val="24"/>
          <w:szCs w:val="24"/>
        </w:rPr>
        <w:t xml:space="preserve">  «Озеро Красилово»</w:t>
      </w:r>
      <w:r>
        <w:rPr>
          <w:rFonts w:ascii="Times New Roman" w:hAnsi="Times New Roman"/>
          <w:sz w:val="24"/>
          <w:szCs w:val="24"/>
        </w:rPr>
        <w:t>.</w:t>
      </w:r>
    </w:p>
    <w:p w:rsidR="0089646D" w:rsidRPr="002D51D4" w:rsidRDefault="0089646D" w:rsidP="0089646D">
      <w:pPr>
        <w:pStyle w:val="a4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51D4">
        <w:rPr>
          <w:rFonts w:ascii="Times New Roman" w:hAnsi="Times New Roman"/>
          <w:sz w:val="24"/>
          <w:szCs w:val="24"/>
        </w:rPr>
        <w:t>День лицеиста (март 2014)</w:t>
      </w:r>
    </w:p>
    <w:p w:rsidR="0089646D" w:rsidRPr="00904B4A" w:rsidRDefault="0089646D" w:rsidP="0089646D">
      <w:pPr>
        <w:pStyle w:val="a4"/>
        <w:spacing w:before="100" w:beforeAutospacing="1" w:after="0" w:line="276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лицеиста</w:t>
      </w:r>
      <w:r w:rsidRP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была подготовлена творческая программа,  с награждением успешных лицеистов, а после концерта все желающие могли пообщаться со студентами  и представителями факультетов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задав все интересующие вопросы. </w:t>
      </w:r>
    </w:p>
    <w:p w:rsidR="0089646D" w:rsidRPr="002D51D4" w:rsidRDefault="0089646D" w:rsidP="0089646D">
      <w:pPr>
        <w:pStyle w:val="a4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1D4">
        <w:rPr>
          <w:rFonts w:ascii="Times New Roman" w:hAnsi="Times New Roman"/>
          <w:sz w:val="24"/>
          <w:szCs w:val="24"/>
        </w:rPr>
        <w:t>День Абитуриента (март 2014)</w:t>
      </w:r>
    </w:p>
    <w:p w:rsidR="0089646D" w:rsidRDefault="0089646D" w:rsidP="0089646D">
      <w:pPr>
        <w:pStyle w:val="a4"/>
        <w:spacing w:before="100" w:beforeAutospacing="1" w:after="0" w:line="276" w:lineRule="auto"/>
        <w:ind w:firstLine="55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этот день абитуриенты смогли  встретиться с руководством вуза, узнать о правилах приема и особенностях обучения, о направлениях подготовки и специальностях, о работе подготовительных курсов, непосредственно познакомиться с факультетами. </w:t>
      </w:r>
    </w:p>
    <w:p w:rsidR="0089646D" w:rsidRDefault="0089646D" w:rsidP="0089646D">
      <w:pPr>
        <w:pStyle w:val="a4"/>
        <w:spacing w:before="100" w:beforeAutospacing="1" w:after="0" w:line="276" w:lineRule="auto"/>
        <w:ind w:firstLine="55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данного мероприятия были изготовлены брошюры с информацией об условиях поступления на факультеты, с программой Дня абитуриента, с указанием аудиторий, в которых проходят консультации по поступлению на тот или иной факультет.   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проекта (студенты) помогали 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абитуриентам найти нужную аудиторию, отвечали на возник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ающие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вопросы, раздавали информационные брошюры.</w:t>
      </w:r>
    </w:p>
    <w:p w:rsidR="0089646D" w:rsidRPr="00610EC2" w:rsidRDefault="0089646D" w:rsidP="0089646D">
      <w:pPr>
        <w:pStyle w:val="a4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0EC2">
        <w:rPr>
          <w:rFonts w:ascii="Times New Roman" w:hAnsi="Times New Roman"/>
          <w:sz w:val="24"/>
          <w:szCs w:val="24"/>
        </w:rPr>
        <w:t xml:space="preserve">Виртуальный день абитуриента </w:t>
      </w:r>
      <w:r>
        <w:rPr>
          <w:rFonts w:ascii="Times New Roman" w:hAnsi="Times New Roman"/>
          <w:sz w:val="24"/>
          <w:szCs w:val="24"/>
        </w:rPr>
        <w:t>(</w:t>
      </w:r>
      <w:r w:rsidRPr="00610EC2">
        <w:rPr>
          <w:rFonts w:ascii="Times New Roman" w:hAnsi="Times New Roman" w:cs="Times New Roman"/>
          <w:sz w:val="24"/>
          <w:szCs w:val="24"/>
        </w:rPr>
        <w:t>16 апреля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46D" w:rsidRDefault="0089646D" w:rsidP="0089646D">
      <w:pPr>
        <w:pStyle w:val="a6"/>
        <w:shd w:val="clear" w:color="auto" w:fill="FFFFFF"/>
        <w:spacing w:before="0" w:beforeAutospacing="0" w:after="0" w:afterAutospacing="0" w:line="276" w:lineRule="auto"/>
        <w:ind w:left="737"/>
        <w:jc w:val="both"/>
        <w:rPr>
          <w:color w:val="000000"/>
        </w:rPr>
      </w:pPr>
      <w:r w:rsidRPr="001829D4">
        <w:rPr>
          <w:color w:val="000000"/>
        </w:rPr>
        <w:t>Абитуриентам и всем желающим на официальном сайте АлтГУ предлагалось познакомиться с Алтайским государственным университетом, его факультетами, филиалами и колледжем, а также с направлениями и специальностями подготовки, реализуемыми в АлтГУ.</w:t>
      </w:r>
      <w:r>
        <w:rPr>
          <w:color w:val="000000"/>
        </w:rPr>
        <w:tab/>
      </w:r>
    </w:p>
    <w:p w:rsidR="0089646D" w:rsidRDefault="0089646D" w:rsidP="0089646D">
      <w:pPr>
        <w:pStyle w:val="a6"/>
        <w:shd w:val="clear" w:color="auto" w:fill="FFFFFF"/>
        <w:spacing w:before="0" w:beforeAutospacing="0" w:after="0" w:afterAutospacing="0" w:line="276" w:lineRule="auto"/>
        <w:ind w:left="737"/>
        <w:jc w:val="both"/>
        <w:rPr>
          <w:color w:val="000000"/>
        </w:rPr>
      </w:pPr>
      <w:r w:rsidRPr="001829D4">
        <w:rPr>
          <w:color w:val="000000"/>
        </w:rPr>
        <w:t xml:space="preserve">Благодаря современным технологиям и средствам связи будущие студенты также могли принять участие в </w:t>
      </w:r>
      <w:proofErr w:type="spellStart"/>
      <w:r w:rsidRPr="001829D4">
        <w:rPr>
          <w:color w:val="000000"/>
        </w:rPr>
        <w:t>вебинаре</w:t>
      </w:r>
      <w:proofErr w:type="spellEnd"/>
      <w:r w:rsidRPr="001829D4">
        <w:rPr>
          <w:color w:val="000000"/>
        </w:rPr>
        <w:t xml:space="preserve"> приемной комиссии. В режиме он-</w:t>
      </w:r>
      <w:proofErr w:type="spellStart"/>
      <w:r w:rsidRPr="001829D4">
        <w:rPr>
          <w:color w:val="000000"/>
        </w:rPr>
        <w:t>лайн</w:t>
      </w:r>
      <w:proofErr w:type="spellEnd"/>
      <w:r w:rsidRPr="001829D4">
        <w:rPr>
          <w:color w:val="000000"/>
        </w:rPr>
        <w:t xml:space="preserve">  желающие поступить  получили возможность узнать основные положения правил приема, задать ответственному секретарю приемной комиссии интересующие вопросы о поступлении.</w:t>
      </w:r>
    </w:p>
    <w:p w:rsidR="0089646D" w:rsidRPr="00610EC2" w:rsidRDefault="008D1431" w:rsidP="0089646D">
      <w:pPr>
        <w:pStyle w:val="a6"/>
        <w:shd w:val="clear" w:color="auto" w:fill="FFFFFF"/>
        <w:spacing w:before="0" w:beforeAutospacing="0" w:after="0" w:afterAutospacing="0" w:line="276" w:lineRule="auto"/>
        <w:ind w:left="737"/>
        <w:jc w:val="both"/>
        <w:rPr>
          <w:color w:val="000000"/>
        </w:rPr>
      </w:pPr>
      <w:hyperlink r:id="rId7" w:tgtFrame="_blank" w:history="1">
        <w:r w:rsidR="0089646D" w:rsidRPr="00610EC2">
          <w:rPr>
            <w:rStyle w:val="a3"/>
          </w:rPr>
          <w:t>http://connect.asu.ru/course-altsu</w:t>
        </w:r>
      </w:hyperlink>
    </w:p>
    <w:p w:rsidR="0089646D" w:rsidRPr="0074431C" w:rsidRDefault="0089646D" w:rsidP="0089646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3A4EC5">
        <w:t>Профориентационная</w:t>
      </w:r>
      <w:proofErr w:type="spellEnd"/>
      <w:r w:rsidRPr="003A4EC5">
        <w:t xml:space="preserve"> работа со школьниками края через мероприятия   Краевой акции «Снежный десант»</w:t>
      </w:r>
      <w:r>
        <w:t>, распространение</w:t>
      </w:r>
      <w:r>
        <w:rPr>
          <w:b/>
        </w:rPr>
        <w:t xml:space="preserve"> </w:t>
      </w:r>
      <w:r w:rsidRPr="006A4329">
        <w:t>информационно-рекламны</w:t>
      </w:r>
      <w:r>
        <w:t>х</w:t>
      </w:r>
      <w:r w:rsidRPr="006A4329">
        <w:t xml:space="preserve"> материал</w:t>
      </w:r>
      <w:r>
        <w:t>ов</w:t>
      </w:r>
      <w:r w:rsidRPr="006A4329">
        <w:t xml:space="preserve"> </w:t>
      </w:r>
      <w:proofErr w:type="gramStart"/>
      <w:r w:rsidRPr="006A4329">
        <w:t>о</w:t>
      </w:r>
      <w:r>
        <w:t>б</w:t>
      </w:r>
      <w:r w:rsidRPr="006A4329">
        <w:t xml:space="preserve">  АлтГУ</w:t>
      </w:r>
      <w:proofErr w:type="gramEnd"/>
      <w:r>
        <w:t xml:space="preserve">. </w:t>
      </w:r>
      <w:r w:rsidRPr="006A4329">
        <w:rPr>
          <w:b/>
        </w:rPr>
        <w:t xml:space="preserve"> </w:t>
      </w:r>
      <w:r w:rsidRPr="003A4EC5">
        <w:t>(январь 2014);</w:t>
      </w:r>
    </w:p>
    <w:p w:rsidR="0089646D" w:rsidRDefault="0089646D" w:rsidP="008964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предметных олимпиад школьников проходящих в Университете; </w:t>
      </w:r>
      <w:r>
        <w:rPr>
          <w:rFonts w:ascii="Times New Roman" w:hAnsi="Times New Roman"/>
          <w:sz w:val="24"/>
          <w:szCs w:val="24"/>
        </w:rPr>
        <w:t xml:space="preserve">в течение всего года,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частники проекта (студенты) </w:t>
      </w:r>
      <w:r>
        <w:rPr>
          <w:rFonts w:ascii="Times New Roman" w:hAnsi="Times New Roman"/>
          <w:sz w:val="24"/>
          <w:szCs w:val="24"/>
        </w:rPr>
        <w:t xml:space="preserve">оказывают помощь   в </w:t>
      </w:r>
      <w:proofErr w:type="gramStart"/>
      <w:r>
        <w:rPr>
          <w:rFonts w:ascii="Times New Roman" w:hAnsi="Times New Roman"/>
          <w:sz w:val="24"/>
          <w:szCs w:val="24"/>
        </w:rPr>
        <w:t>проведении  Олимпиад</w:t>
      </w:r>
      <w:proofErr w:type="gramEnd"/>
      <w:r>
        <w:rPr>
          <w:rFonts w:ascii="Times New Roman" w:hAnsi="Times New Roman"/>
          <w:sz w:val="24"/>
          <w:szCs w:val="24"/>
        </w:rPr>
        <w:t xml:space="preserve">  школьников,  проходящих на базе  АлтГУ - </w:t>
      </w:r>
      <w:r w:rsidRPr="0074431C">
        <w:rPr>
          <w:rFonts w:ascii="Times New Roman" w:hAnsi="Times New Roman"/>
          <w:sz w:val="24"/>
          <w:szCs w:val="24"/>
        </w:rPr>
        <w:t xml:space="preserve">Олимпиада «Ломоносов» </w:t>
      </w:r>
      <w:r w:rsidRPr="0074431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4431C">
        <w:rPr>
          <w:rFonts w:ascii="Times New Roman" w:hAnsi="Times New Roman"/>
          <w:sz w:val="24"/>
          <w:szCs w:val="24"/>
        </w:rPr>
        <w:t>Всесибирская</w:t>
      </w:r>
      <w:proofErr w:type="spellEnd"/>
      <w:r w:rsidRPr="0074431C">
        <w:rPr>
          <w:rFonts w:ascii="Times New Roman" w:hAnsi="Times New Roman"/>
          <w:sz w:val="24"/>
          <w:szCs w:val="24"/>
        </w:rPr>
        <w:t xml:space="preserve"> открытая олимпиада школьников,  Межвузовская олимпиада школьников «Будущее Сибири», Олимпиада школьников «Звезда – таланты на службе обороны и безопасности».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Кол-во студентов, задействованных в организации и проведении мероприятия – от 15 до 30 человек.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646D" w:rsidRPr="0074431C" w:rsidRDefault="0089646D" w:rsidP="0089646D">
      <w:pPr>
        <w:pStyle w:val="a5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2B01">
        <w:rPr>
          <w:rFonts w:ascii="Times New Roman" w:hAnsi="Times New Roman" w:cs="Times New Roman"/>
          <w:sz w:val="24"/>
          <w:szCs w:val="24"/>
        </w:rPr>
        <w:t>абота в сети интернет по пр</w:t>
      </w:r>
      <w:r>
        <w:rPr>
          <w:rFonts w:ascii="Times New Roman" w:hAnsi="Times New Roman" w:cs="Times New Roman"/>
          <w:sz w:val="24"/>
          <w:szCs w:val="24"/>
        </w:rPr>
        <w:t xml:space="preserve">ивлечению абитуриентов в АлтГУ.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частники проекта (студенты) </w:t>
      </w:r>
      <w:r w:rsidRPr="0074431C">
        <w:rPr>
          <w:rFonts w:ascii="Times New Roman" w:hAnsi="Times New Roman"/>
          <w:sz w:val="24"/>
          <w:szCs w:val="24"/>
        </w:rPr>
        <w:t xml:space="preserve"> в течение года вед</w:t>
      </w:r>
      <w:r>
        <w:rPr>
          <w:rFonts w:ascii="Times New Roman" w:hAnsi="Times New Roman"/>
          <w:sz w:val="24"/>
          <w:szCs w:val="24"/>
        </w:rPr>
        <w:t>у</w:t>
      </w:r>
      <w:r w:rsidRPr="0074431C">
        <w:rPr>
          <w:rFonts w:ascii="Times New Roman" w:hAnsi="Times New Roman"/>
          <w:sz w:val="24"/>
          <w:szCs w:val="24"/>
        </w:rPr>
        <w:t>т интернет консультирование по вопросам поступления и обучения в АлтГУ,  а также   активную работу в сфере профессиональной ориентации студентов. Основная площадка – это сообщество Алтайского государственного университета в популярной социальной сети «В Контакте».</w:t>
      </w:r>
    </w:p>
    <w:p w:rsidR="0089646D" w:rsidRPr="0074431C" w:rsidRDefault="0089646D" w:rsidP="0089646D">
      <w:pPr>
        <w:pStyle w:val="a4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выезды в школы Алтайского края</w:t>
      </w:r>
      <w:r>
        <w:rPr>
          <w:rFonts w:ascii="Times New Roman" w:hAnsi="Times New Roman"/>
          <w:sz w:val="24"/>
          <w:szCs w:val="24"/>
        </w:rPr>
        <w:t xml:space="preserve"> были организованны   встречи с учащимися школ  г. Барнаула,  Новоалтайска,  районов  Алтайского края.  Встречи проходили в различных форматах, в том числе и в </w:t>
      </w:r>
      <w:proofErr w:type="gramStart"/>
      <w:r>
        <w:rPr>
          <w:rFonts w:ascii="Times New Roman" w:hAnsi="Times New Roman"/>
          <w:sz w:val="24"/>
          <w:szCs w:val="24"/>
        </w:rPr>
        <w:t>формате  беседы</w:t>
      </w:r>
      <w:proofErr w:type="gramEnd"/>
      <w:r>
        <w:rPr>
          <w:rFonts w:ascii="Times New Roman" w:hAnsi="Times New Roman"/>
          <w:sz w:val="24"/>
          <w:szCs w:val="24"/>
        </w:rPr>
        <w:t xml:space="preserve"> с мульти-</w:t>
      </w:r>
      <w:proofErr w:type="spellStart"/>
      <w:r>
        <w:rPr>
          <w:rFonts w:ascii="Times New Roman" w:hAnsi="Times New Roman"/>
          <w:sz w:val="24"/>
          <w:szCs w:val="24"/>
        </w:rPr>
        <w:t>медийным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сопровождением, где студенты  рассказывали об учебной деятельности, студенческой жизни, условиях поступления в Алтайский государственный университет. По итогам встречи раздавали информационные буклеты и отвечали на все интересующие вопросы будущих абитуриентов. </w:t>
      </w:r>
    </w:p>
    <w:p w:rsidR="0089646D" w:rsidRDefault="0089646D" w:rsidP="0089646D">
      <w:pPr>
        <w:pStyle w:val="a4"/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студентов, задействованных в организации и проведении мероприятия – 15 человек.</w:t>
      </w:r>
    </w:p>
    <w:p w:rsidR="0089646D" w:rsidRPr="00BC5912" w:rsidRDefault="0089646D" w:rsidP="0089646D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59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Непосредственные результаты:</w:t>
      </w:r>
    </w:p>
    <w:p w:rsidR="0089646D" w:rsidRDefault="0089646D" w:rsidP="0089646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Подготовленность обучающихся к непрерывному образованию, постоянному самосовершенствованию, самообучению и профессиональной мобильности.</w:t>
      </w:r>
    </w:p>
    <w:p w:rsidR="0089646D" w:rsidRDefault="0089646D" w:rsidP="0089646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профессионального самосознания и социально-трудовой компетентности участников проектов, развитие профессионально-значимых личностных качеств.</w:t>
      </w:r>
    </w:p>
    <w:p w:rsidR="0089646D" w:rsidRDefault="0089646D" w:rsidP="0089646D"/>
    <w:p w:rsidR="0089646D" w:rsidRDefault="0089646D" w:rsidP="0089646D"/>
    <w:p w:rsidR="007343B4" w:rsidRDefault="007343B4"/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276"/>
        <w:gridCol w:w="1275"/>
        <w:gridCol w:w="1418"/>
        <w:gridCol w:w="1276"/>
        <w:gridCol w:w="1417"/>
      </w:tblGrid>
      <w:tr w:rsidR="0089646D" w:rsidRPr="00DA1D4D" w:rsidTr="00796C5E">
        <w:trPr>
          <w:trHeight w:val="1286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D" w:rsidRPr="00DA1D4D" w:rsidRDefault="0089646D" w:rsidP="00F7748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Направление /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D" w:rsidRPr="00DA1D4D" w:rsidRDefault="0089646D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Объем затрат на проведение мероприятия,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D" w:rsidRPr="00496447" w:rsidRDefault="0089646D" w:rsidP="00F774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Плановое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количество мероприятий (акций, </w:t>
            </w:r>
            <w:r w:rsidRPr="0049644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событий),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D" w:rsidRPr="00496447" w:rsidRDefault="0089646D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6D" w:rsidRPr="00496447" w:rsidRDefault="0089646D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Плановое количество участников из числа обучающихся,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D" w:rsidRPr="00496447" w:rsidRDefault="0089646D" w:rsidP="00F7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участников из числа обучающихся в отчетном периоде, чел</w:t>
            </w:r>
          </w:p>
        </w:tc>
      </w:tr>
      <w:tr w:rsidR="0089646D" w:rsidRPr="00DA1D4D" w:rsidTr="00796C5E">
        <w:trPr>
          <w:trHeight w:val="566"/>
          <w:jc w:val="center"/>
        </w:trPr>
        <w:tc>
          <w:tcPr>
            <w:tcW w:w="3340" w:type="dxa"/>
            <w:shd w:val="clear" w:color="auto" w:fill="auto"/>
            <w:vAlign w:val="center"/>
          </w:tcPr>
          <w:p w:rsidR="0089646D" w:rsidRPr="0089646D" w:rsidRDefault="00796C5E" w:rsidP="008964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89646D" w:rsidRPr="0089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форум </w:t>
            </w:r>
            <w:r w:rsidR="00D5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646D" w:rsidRPr="0089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ориентация: инвестиции в будущее</w:t>
            </w:r>
            <w:r w:rsidR="00D5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46D" w:rsidRDefault="0089646D" w:rsidP="00F774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D5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7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646D" w:rsidRPr="00D52B6E" w:rsidRDefault="0089646D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«Профориентация – инвестиция в будущее»</w:t>
            </w:r>
            <w:r w:rsidRPr="00D5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46D" w:rsidRPr="00D52B6E" w:rsidRDefault="0089646D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Научная смена в детских летних лагерях</w:t>
            </w:r>
          </w:p>
          <w:p w:rsidR="00D52B6E" w:rsidRPr="00D52B6E" w:rsidRDefault="00D52B6E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День лицеиста</w:t>
            </w:r>
          </w:p>
          <w:p w:rsidR="0089646D" w:rsidRPr="00D52B6E" w:rsidRDefault="0089646D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 xml:space="preserve">День Абитуриента </w:t>
            </w:r>
          </w:p>
          <w:p w:rsidR="0089646D" w:rsidRPr="00D52B6E" w:rsidRDefault="0089646D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Виртуальный день абитуриента</w:t>
            </w:r>
          </w:p>
          <w:p w:rsidR="0089646D" w:rsidRPr="00D52B6E" w:rsidRDefault="00D52B6E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</w:t>
            </w:r>
            <w:r w:rsidR="0089646D" w:rsidRPr="00D52B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89646D" w:rsidRPr="00D52B6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школьниками края через мероприятия   Краевой акции «Снежный десант»</w:t>
            </w:r>
          </w:p>
          <w:p w:rsidR="0089646D" w:rsidRPr="00D52B6E" w:rsidRDefault="0089646D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предметных олимпиад </w:t>
            </w:r>
            <w:proofErr w:type="gramStart"/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proofErr w:type="gramEnd"/>
            <w:r w:rsidRPr="00D52B6E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в Университете</w:t>
            </w:r>
          </w:p>
          <w:p w:rsidR="0089646D" w:rsidRPr="00D52B6E" w:rsidRDefault="00D52B6E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Работа в сети интернет по привлечению абитуриентов в АлтГУ</w:t>
            </w:r>
          </w:p>
          <w:p w:rsidR="0089646D" w:rsidRPr="003754B7" w:rsidRDefault="00D52B6E" w:rsidP="00D52B6E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333"/>
              </w:tabs>
              <w:spacing w:after="0" w:line="276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6E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D52B6E">
              <w:rPr>
                <w:rFonts w:ascii="Times New Roman" w:hAnsi="Times New Roman" w:cs="Times New Roman"/>
                <w:sz w:val="20"/>
                <w:szCs w:val="20"/>
              </w:rPr>
              <w:t xml:space="preserve"> выезды в школы Алтайского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46D" w:rsidRDefault="006C7811" w:rsidP="006C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89646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9646D" w:rsidRPr="00DA1D4D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CB5207" w:rsidRPr="00DA1D4D" w:rsidRDefault="00CB5207" w:rsidP="006C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(Средства АлтГУ)</w:t>
            </w:r>
          </w:p>
        </w:tc>
        <w:tc>
          <w:tcPr>
            <w:tcW w:w="1275" w:type="dxa"/>
            <w:vAlign w:val="center"/>
          </w:tcPr>
          <w:p w:rsidR="0089646D" w:rsidRDefault="0089646D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9646D" w:rsidRDefault="00796C5E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9646D" w:rsidRDefault="0089646D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46D" w:rsidRPr="00DA1D4D" w:rsidRDefault="00796C5E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</w:tbl>
    <w:p w:rsidR="0089646D" w:rsidRDefault="0089646D"/>
    <w:sectPr w:rsidR="0089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373"/>
    <w:multiLevelType w:val="hybridMultilevel"/>
    <w:tmpl w:val="1FF69AC0"/>
    <w:lvl w:ilvl="0" w:tplc="DF683B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156E"/>
    <w:multiLevelType w:val="hybridMultilevel"/>
    <w:tmpl w:val="1C5068CC"/>
    <w:lvl w:ilvl="0" w:tplc="D89680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6D"/>
    <w:rsid w:val="006C7811"/>
    <w:rsid w:val="007343B4"/>
    <w:rsid w:val="0077120F"/>
    <w:rsid w:val="00796C5E"/>
    <w:rsid w:val="0089646D"/>
    <w:rsid w:val="008D1431"/>
    <w:rsid w:val="00CB5207"/>
    <w:rsid w:val="00CC3C19"/>
    <w:rsid w:val="00D0533E"/>
    <w:rsid w:val="00D52B6E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FDE8-2AB7-488D-A525-CFAFED70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46D"/>
    <w:pPr>
      <w:ind w:left="720"/>
      <w:contextualSpacing/>
    </w:pPr>
  </w:style>
  <w:style w:type="paragraph" w:customStyle="1" w:styleId="a5">
    <w:name w:val="Базовый"/>
    <w:rsid w:val="0089646D"/>
    <w:pPr>
      <w:suppressAutoHyphens/>
    </w:pPr>
    <w:rPr>
      <w:rFonts w:ascii="Calibri" w:eastAsia="SimSun" w:hAnsi="Calibri" w:cs="Calibri"/>
    </w:rPr>
  </w:style>
  <w:style w:type="paragraph" w:styleId="a6">
    <w:name w:val="Normal (Web)"/>
    <w:basedOn w:val="a"/>
    <w:uiPriority w:val="99"/>
    <w:unhideWhenUsed/>
    <w:rsid w:val="008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nect.asu.ru/course-alt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u.ru/search/news/10944/?query=%D0%9A%D1%80%D1%83%D0%B3%D0%BB%D1%8B%D0%B9+%D1%81%D1%82%D0%BE%D0%BB+%D0%9F%D1%80%D0%BE%D1%84%D0%BE%D1%80%D0%B8%D0%B5%D0%BD%D1%82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CB41-BFB4-4A4D-BFB1-366ACAC7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Admin</cp:lastModifiedBy>
  <cp:revision>4</cp:revision>
  <dcterms:created xsi:type="dcterms:W3CDTF">2015-02-03T04:13:00Z</dcterms:created>
  <dcterms:modified xsi:type="dcterms:W3CDTF">2015-02-03T04:45:00Z</dcterms:modified>
</cp:coreProperties>
</file>