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899"/>
      </w:tblGrid>
      <w:tr w:rsidR="00C61354" w:rsidTr="00BD7568">
        <w:trPr>
          <w:trHeight w:val="3088"/>
        </w:trPr>
        <w:tc>
          <w:tcPr>
            <w:tcW w:w="472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16"/>
            </w:tblGrid>
            <w:tr w:rsidR="00C61354" w:rsidRPr="002A291F" w:rsidTr="00BD7568">
              <w:trPr>
                <w:trHeight w:val="1363"/>
              </w:trPr>
              <w:tc>
                <w:tcPr>
                  <w:tcW w:w="1699" w:type="dxa"/>
                  <w:hideMark/>
                </w:tcPr>
                <w:p w:rsidR="00C61354" w:rsidRPr="002A291F" w:rsidRDefault="00C61354" w:rsidP="007E70D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23925" cy="971550"/>
                        <wp:effectExtent l="19050" t="0" r="9525" b="0"/>
                        <wp:docPr id="5" name="Рисунок 1" descr="Описание: Безымя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Безымянн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-20000"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354" w:rsidRPr="006E1599" w:rsidRDefault="00C61354" w:rsidP="007E70D1">
            <w:pPr>
              <w:rPr>
                <w:rFonts w:ascii="Times New Roman" w:hAnsi="Times New Roman"/>
                <w:sz w:val="28"/>
                <w:szCs w:val="28"/>
              </w:rPr>
            </w:pPr>
            <w:r w:rsidRPr="006E159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61354" w:rsidRPr="006E1599" w:rsidRDefault="00C61354" w:rsidP="007E70D1">
            <w:pPr>
              <w:rPr>
                <w:rFonts w:ascii="Times New Roman" w:hAnsi="Times New Roman"/>
                <w:sz w:val="28"/>
                <w:szCs w:val="28"/>
              </w:rPr>
            </w:pPr>
            <w:r w:rsidRPr="0035491E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6E159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E159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61354" w:rsidRDefault="00C61354" w:rsidP="007E70D1">
            <w:pPr>
              <w:rPr>
                <w:rFonts w:ascii="Times New Roman" w:hAnsi="Times New Roman"/>
                <w:sz w:val="28"/>
                <w:szCs w:val="28"/>
              </w:rPr>
            </w:pPr>
            <w:r w:rsidRPr="006E1599">
              <w:rPr>
                <w:rFonts w:ascii="Times New Roman" w:hAnsi="Times New Roman"/>
                <w:sz w:val="28"/>
                <w:szCs w:val="28"/>
              </w:rPr>
              <w:t>Исполнительны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директор </w:t>
            </w:r>
          </w:p>
          <w:p w:rsidR="00C61354" w:rsidRDefault="00C61354" w:rsidP="007E70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АКОО «За добрые дела»</w:t>
            </w:r>
          </w:p>
          <w:p w:rsidR="00C61354" w:rsidRDefault="00C61354" w:rsidP="007E70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 ____________                                 </w:t>
            </w:r>
          </w:p>
          <w:p w:rsidR="00C61354" w:rsidRDefault="00C61354" w:rsidP="007E70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C61354" w:rsidRDefault="00C61354" w:rsidP="007E70D1">
            <w:pPr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19175" cy="1019175"/>
                  <wp:effectExtent l="19050" t="0" r="9525" b="0"/>
                  <wp:docPr id="6" name="Рисунок 16" descr="C:\Documents and Settings\Владелец\Рабочий стол\лига студ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Владелец\Рабочий стол\лига студ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354" w:rsidRDefault="00C61354" w:rsidP="007E70D1">
            <w:pPr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61354" w:rsidRDefault="00C61354" w:rsidP="007E70D1">
            <w:pPr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D01061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D01061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  <w:p w:rsidR="006E6841" w:rsidRDefault="00BD6AB8" w:rsidP="007E70D1">
            <w:pPr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61354" w:rsidRDefault="00BD6AB8" w:rsidP="007E70D1">
            <w:pPr>
              <w:ind w:left="177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АКМОО «Лига студентов</w:t>
            </w:r>
            <w:r w:rsidR="00C61354">
              <w:rPr>
                <w:rFonts w:ascii="Times New Roman" w:hAnsi="Times New Roman"/>
                <w:sz w:val="28"/>
                <w:szCs w:val="28"/>
              </w:rPr>
              <w:t xml:space="preserve"> АГУ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1354" w:rsidRDefault="00BD6AB8" w:rsidP="00BD6AB8">
            <w:pPr>
              <w:ind w:left="17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Личаченко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</w:t>
            </w:r>
            <w:r w:rsidR="00C613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35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</w:tbl>
    <w:p w:rsidR="00C61354" w:rsidRDefault="00C61354" w:rsidP="00C613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1354" w:rsidRDefault="00C61354" w:rsidP="00C613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13657">
        <w:rPr>
          <w:rFonts w:ascii="Times New Roman" w:hAnsi="Times New Roman"/>
          <w:b/>
          <w:sz w:val="24"/>
          <w:szCs w:val="24"/>
        </w:rPr>
        <w:t xml:space="preserve">Положение </w:t>
      </w:r>
      <w:r>
        <w:rPr>
          <w:rFonts w:ascii="Times New Roman" w:hAnsi="Times New Roman"/>
          <w:b/>
          <w:sz w:val="24"/>
          <w:szCs w:val="24"/>
        </w:rPr>
        <w:t>(проект)</w:t>
      </w:r>
    </w:p>
    <w:p w:rsidR="00BD7568" w:rsidRDefault="00C61354" w:rsidP="00C613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13657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BD7568">
        <w:rPr>
          <w:rFonts w:ascii="Times New Roman" w:hAnsi="Times New Roman"/>
          <w:b/>
          <w:sz w:val="24"/>
          <w:szCs w:val="24"/>
        </w:rPr>
        <w:t xml:space="preserve">школы-семинара в рамках </w:t>
      </w:r>
      <w:r>
        <w:rPr>
          <w:rFonts w:ascii="Times New Roman" w:hAnsi="Times New Roman"/>
          <w:b/>
          <w:sz w:val="24"/>
          <w:szCs w:val="24"/>
        </w:rPr>
        <w:t>патриотического слёта</w:t>
      </w:r>
      <w:r w:rsidR="00BD7568">
        <w:rPr>
          <w:rFonts w:ascii="Times New Roman" w:hAnsi="Times New Roman"/>
          <w:b/>
          <w:sz w:val="24"/>
          <w:szCs w:val="24"/>
        </w:rPr>
        <w:t xml:space="preserve"> - </w:t>
      </w:r>
    </w:p>
    <w:p w:rsidR="00C61354" w:rsidRDefault="00C61354" w:rsidP="00C613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«Алтайский батальон»</w:t>
      </w:r>
    </w:p>
    <w:p w:rsidR="00C61354" w:rsidRPr="00013657" w:rsidRDefault="00C61354" w:rsidP="00C613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13657">
        <w:rPr>
          <w:rFonts w:ascii="Times New Roman" w:hAnsi="Times New Roman"/>
          <w:b/>
          <w:sz w:val="24"/>
          <w:szCs w:val="24"/>
        </w:rPr>
        <w:t xml:space="preserve"> молодежного движения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3657">
        <w:rPr>
          <w:rFonts w:ascii="Times New Roman" w:hAnsi="Times New Roman"/>
          <w:b/>
          <w:sz w:val="24"/>
          <w:szCs w:val="24"/>
        </w:rPr>
        <w:t>«Школа Жизни»</w:t>
      </w:r>
    </w:p>
    <w:p w:rsidR="00C61354" w:rsidRPr="00013657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1354" w:rsidRPr="00013657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27-29</w:t>
      </w:r>
      <w:r w:rsidRPr="00013657">
        <w:rPr>
          <w:rFonts w:ascii="Times New Roman" w:hAnsi="Times New Roman"/>
          <w:b/>
          <w:sz w:val="24"/>
          <w:szCs w:val="24"/>
        </w:rPr>
        <w:t xml:space="preserve"> мая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013657">
        <w:rPr>
          <w:rFonts w:ascii="Times New Roman" w:hAnsi="Times New Roman"/>
          <w:b/>
          <w:sz w:val="24"/>
          <w:szCs w:val="24"/>
        </w:rPr>
        <w:t xml:space="preserve"> года</w:t>
      </w:r>
      <w:r w:rsidRPr="00013657">
        <w:rPr>
          <w:rFonts w:ascii="Times New Roman" w:hAnsi="Times New Roman"/>
          <w:sz w:val="24"/>
          <w:szCs w:val="24"/>
        </w:rPr>
        <w:t xml:space="preserve"> в р.п. Павловск Павловского района состоится </w:t>
      </w:r>
      <w:r w:rsidRPr="00013657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13657">
        <w:rPr>
          <w:rFonts w:ascii="Times New Roman" w:hAnsi="Times New Roman"/>
          <w:sz w:val="24"/>
          <w:szCs w:val="24"/>
        </w:rPr>
        <w:t xml:space="preserve"> ежегодный патриотический слёт «Алтайский батальон» молодежного движения «Школа жизни». </w:t>
      </w:r>
    </w:p>
    <w:p w:rsidR="00C61354" w:rsidRPr="00013657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Мероприятие проводится в рамках программы молодёжного движения «Школа Жизни», организуемой АКОО</w:t>
      </w:r>
      <w:r>
        <w:rPr>
          <w:rFonts w:ascii="Times New Roman" w:hAnsi="Times New Roman"/>
          <w:sz w:val="24"/>
          <w:szCs w:val="24"/>
        </w:rPr>
        <w:t xml:space="preserve"> ЦСПИБП</w:t>
      </w:r>
      <w:r w:rsidRPr="00013657">
        <w:rPr>
          <w:rFonts w:ascii="Times New Roman" w:hAnsi="Times New Roman"/>
          <w:sz w:val="24"/>
          <w:szCs w:val="24"/>
        </w:rPr>
        <w:t xml:space="preserve"> «За добрые дела»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BD6AB8" w:rsidRPr="00BD6AB8">
        <w:rPr>
          <w:rFonts w:ascii="Times New Roman" w:hAnsi="Times New Roman"/>
          <w:b/>
          <w:i/>
          <w:sz w:val="24"/>
          <w:szCs w:val="24"/>
        </w:rPr>
        <w:t xml:space="preserve">АКМОО </w:t>
      </w:r>
      <w:r w:rsidR="00BD6AB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Лиги студентов</w:t>
      </w:r>
      <w:r w:rsidRPr="0072682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6AB8">
        <w:rPr>
          <w:rFonts w:ascii="Times New Roman" w:hAnsi="Times New Roman"/>
          <w:b/>
          <w:i/>
          <w:sz w:val="24"/>
          <w:szCs w:val="24"/>
        </w:rPr>
        <w:t>АГУ»</w:t>
      </w:r>
      <w:r w:rsidRPr="00726828">
        <w:rPr>
          <w:rFonts w:ascii="Times New Roman" w:hAnsi="Times New Roman"/>
          <w:b/>
          <w:i/>
          <w:sz w:val="24"/>
          <w:szCs w:val="24"/>
        </w:rPr>
        <w:t>,</w:t>
      </w:r>
      <w:r w:rsidRPr="00013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013657">
        <w:rPr>
          <w:rFonts w:ascii="Times New Roman" w:hAnsi="Times New Roman"/>
          <w:sz w:val="24"/>
          <w:szCs w:val="24"/>
        </w:rPr>
        <w:t xml:space="preserve">участии Молодежного Парламента Алтайского края, КГБУ «Алтайский краевой штаб студенческих отрядов», </w:t>
      </w:r>
      <w:r w:rsidRPr="00660A62">
        <w:rPr>
          <w:rFonts w:ascii="Times New Roman" w:hAnsi="Times New Roman"/>
          <w:sz w:val="24"/>
          <w:szCs w:val="24"/>
        </w:rPr>
        <w:t>Студенческого правительства Алтайского государственного технического университета</w:t>
      </w:r>
      <w:r>
        <w:rPr>
          <w:rFonts w:ascii="Times New Roman" w:hAnsi="Times New Roman"/>
          <w:sz w:val="24"/>
          <w:szCs w:val="24"/>
        </w:rPr>
        <w:t>,</w:t>
      </w:r>
      <w:r w:rsidRPr="00660A62">
        <w:rPr>
          <w:rFonts w:ascii="Times New Roman" w:hAnsi="Times New Roman"/>
          <w:sz w:val="24"/>
          <w:szCs w:val="24"/>
        </w:rPr>
        <w:t xml:space="preserve"> </w:t>
      </w:r>
      <w:r w:rsidRPr="00013657">
        <w:rPr>
          <w:rFonts w:ascii="Times New Roman" w:hAnsi="Times New Roman"/>
          <w:sz w:val="24"/>
          <w:szCs w:val="24"/>
        </w:rPr>
        <w:t>Профкома студентов Алтайско</w:t>
      </w:r>
      <w:r>
        <w:rPr>
          <w:rFonts w:ascii="Times New Roman" w:hAnsi="Times New Roman"/>
          <w:sz w:val="24"/>
          <w:szCs w:val="24"/>
        </w:rPr>
        <w:t>го</w:t>
      </w:r>
      <w:r w:rsidRPr="00013657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013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института </w:t>
      </w:r>
      <w:r w:rsidRPr="00013657">
        <w:rPr>
          <w:rFonts w:ascii="Times New Roman" w:hAnsi="Times New Roman"/>
          <w:sz w:val="24"/>
          <w:szCs w:val="24"/>
        </w:rPr>
        <w:t xml:space="preserve">культуры, Алтайской государственной педагогической академии, Профкома студентов Алтайского государственного медицинского университета, Российской академии народного хозяйства и государственной службы, Алтайского государственного института финансового управления, Администраций </w:t>
      </w:r>
      <w:proofErr w:type="spellStart"/>
      <w:r w:rsidRPr="00013657">
        <w:rPr>
          <w:rFonts w:ascii="Times New Roman" w:hAnsi="Times New Roman"/>
          <w:sz w:val="24"/>
          <w:szCs w:val="24"/>
        </w:rPr>
        <w:t>Новичихинского</w:t>
      </w:r>
      <w:proofErr w:type="spellEnd"/>
      <w:r w:rsidRPr="00013657">
        <w:rPr>
          <w:rFonts w:ascii="Times New Roman" w:hAnsi="Times New Roman"/>
          <w:sz w:val="24"/>
          <w:szCs w:val="24"/>
        </w:rPr>
        <w:t xml:space="preserve">, Угловского, </w:t>
      </w:r>
      <w:proofErr w:type="spellStart"/>
      <w:r w:rsidRPr="00013657">
        <w:rPr>
          <w:rFonts w:ascii="Times New Roman" w:hAnsi="Times New Roman"/>
          <w:sz w:val="24"/>
          <w:szCs w:val="24"/>
        </w:rPr>
        <w:t>Волчихинского</w:t>
      </w:r>
      <w:proofErr w:type="spellEnd"/>
      <w:r w:rsidRPr="0001365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Солонешенского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Петропавловского, </w:t>
      </w:r>
      <w:proofErr w:type="spellStart"/>
      <w:r w:rsidRPr="00013657">
        <w:rPr>
          <w:rFonts w:ascii="Times New Roman" w:hAnsi="Times New Roman"/>
          <w:sz w:val="24"/>
          <w:szCs w:val="24"/>
        </w:rPr>
        <w:t>Родинского</w:t>
      </w:r>
      <w:proofErr w:type="spellEnd"/>
      <w:r w:rsidRPr="00013657">
        <w:rPr>
          <w:rFonts w:ascii="Times New Roman" w:hAnsi="Times New Roman"/>
          <w:sz w:val="24"/>
          <w:szCs w:val="24"/>
        </w:rPr>
        <w:t>, Павлов</w:t>
      </w:r>
      <w:r>
        <w:rPr>
          <w:rFonts w:ascii="Times New Roman" w:hAnsi="Times New Roman"/>
          <w:sz w:val="24"/>
          <w:szCs w:val="24"/>
        </w:rPr>
        <w:t>с</w:t>
      </w:r>
      <w:r w:rsidRPr="00013657">
        <w:rPr>
          <w:rFonts w:ascii="Times New Roman" w:hAnsi="Times New Roman"/>
          <w:sz w:val="24"/>
          <w:szCs w:val="24"/>
        </w:rPr>
        <w:t xml:space="preserve">кого, </w:t>
      </w:r>
      <w:r>
        <w:rPr>
          <w:rFonts w:ascii="Times New Roman" w:hAnsi="Times New Roman"/>
          <w:sz w:val="24"/>
          <w:szCs w:val="24"/>
        </w:rPr>
        <w:t xml:space="preserve">Ключевского, Благовещенского, </w:t>
      </w:r>
      <w:proofErr w:type="spellStart"/>
      <w:r>
        <w:rPr>
          <w:rFonts w:ascii="Times New Roman" w:hAnsi="Times New Roman"/>
          <w:sz w:val="24"/>
          <w:szCs w:val="24"/>
        </w:rPr>
        <w:t>Табунского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Кулундинского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13657">
        <w:rPr>
          <w:rFonts w:ascii="Times New Roman" w:hAnsi="Times New Roman"/>
          <w:sz w:val="24"/>
          <w:szCs w:val="24"/>
        </w:rPr>
        <w:t>Михайловского, Немецкого национального, Первомайского районов</w:t>
      </w:r>
      <w:r>
        <w:rPr>
          <w:rFonts w:ascii="Times New Roman" w:hAnsi="Times New Roman"/>
          <w:sz w:val="24"/>
          <w:szCs w:val="24"/>
        </w:rPr>
        <w:t>,</w:t>
      </w:r>
      <w:r w:rsidRPr="00013657">
        <w:rPr>
          <w:rFonts w:ascii="Times New Roman" w:hAnsi="Times New Roman"/>
          <w:sz w:val="24"/>
          <w:szCs w:val="24"/>
        </w:rPr>
        <w:t xml:space="preserve"> г. Барнаула и г.Славгорода</w:t>
      </w:r>
      <w:r>
        <w:rPr>
          <w:rFonts w:ascii="Times New Roman" w:hAnsi="Times New Roman"/>
          <w:sz w:val="24"/>
          <w:szCs w:val="24"/>
        </w:rPr>
        <w:t>.</w:t>
      </w:r>
    </w:p>
    <w:p w:rsidR="00C61354" w:rsidRPr="00013657" w:rsidRDefault="00C61354" w:rsidP="00C613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61354" w:rsidRPr="00013657" w:rsidRDefault="00C61354" w:rsidP="00C61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13657">
        <w:rPr>
          <w:rFonts w:ascii="Times New Roman" w:hAnsi="Times New Roman"/>
          <w:b/>
          <w:sz w:val="24"/>
          <w:szCs w:val="24"/>
        </w:rPr>
        <w:t>Цели и задачи.</w:t>
      </w:r>
    </w:p>
    <w:p w:rsidR="00C61354" w:rsidRPr="00BD7568" w:rsidRDefault="00C61354" w:rsidP="00C61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b/>
          <w:sz w:val="24"/>
          <w:szCs w:val="24"/>
        </w:rPr>
        <w:t xml:space="preserve">         </w:t>
      </w:r>
      <w:r w:rsidR="00BD7568">
        <w:rPr>
          <w:rFonts w:ascii="Times New Roman" w:hAnsi="Times New Roman"/>
          <w:b/>
          <w:sz w:val="24"/>
          <w:szCs w:val="24"/>
        </w:rPr>
        <w:tab/>
      </w:r>
      <w:r w:rsidRPr="00BD7568">
        <w:rPr>
          <w:rFonts w:ascii="Times New Roman" w:hAnsi="Times New Roman"/>
          <w:sz w:val="24"/>
          <w:szCs w:val="24"/>
        </w:rPr>
        <w:t xml:space="preserve">1.1. Цель: </w:t>
      </w:r>
    </w:p>
    <w:p w:rsidR="00C61354" w:rsidRPr="00013657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Формирование гармонично развитой личности и воспитание чувств патриотизма и любви к своей Малой Родине.</w:t>
      </w:r>
    </w:p>
    <w:p w:rsidR="00C61354" w:rsidRPr="00BD7568" w:rsidRDefault="00C61354" w:rsidP="00C613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3657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BD7568">
        <w:rPr>
          <w:rFonts w:ascii="Times New Roman" w:hAnsi="Times New Roman"/>
          <w:b/>
          <w:i/>
          <w:sz w:val="24"/>
          <w:szCs w:val="24"/>
        </w:rPr>
        <w:tab/>
      </w:r>
      <w:r w:rsidRPr="00BD7568">
        <w:rPr>
          <w:rFonts w:ascii="Times New Roman" w:hAnsi="Times New Roman"/>
          <w:sz w:val="24"/>
          <w:szCs w:val="24"/>
        </w:rPr>
        <w:t>1.2. Задачи:</w:t>
      </w:r>
    </w:p>
    <w:p w:rsidR="00C61354" w:rsidRPr="00013657" w:rsidRDefault="00C61354" w:rsidP="00C61354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Знакомство и общение между собой школьников, активистов молодёжного движения «Школа Жизни» г.Барнаула и районов Алтайского края.</w:t>
      </w:r>
    </w:p>
    <w:p w:rsidR="00C61354" w:rsidRPr="00013657" w:rsidRDefault="00C61354" w:rsidP="00C61354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Развитие личностных качеств ребят.</w:t>
      </w:r>
    </w:p>
    <w:p w:rsidR="00C61354" w:rsidRPr="00013657" w:rsidRDefault="00C61354" w:rsidP="00C61354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Формирование активной жизненной позиции.</w:t>
      </w:r>
    </w:p>
    <w:p w:rsidR="00C61354" w:rsidRPr="00013657" w:rsidRDefault="00C61354" w:rsidP="00C61354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Воспитание чувства патриотизма и любви к малой Родине - Алтайскому краю.</w:t>
      </w:r>
    </w:p>
    <w:p w:rsidR="00C61354" w:rsidRPr="00013657" w:rsidRDefault="00C61354" w:rsidP="00C61354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Формирование базы знаний по теме «Мой Край для меня - это Родина, а Родина - это Алтай».</w:t>
      </w:r>
    </w:p>
    <w:p w:rsidR="00C61354" w:rsidRDefault="00C61354" w:rsidP="00C61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354" w:rsidRPr="00013657" w:rsidRDefault="00C61354" w:rsidP="00C61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b/>
          <w:sz w:val="24"/>
          <w:szCs w:val="24"/>
        </w:rPr>
        <w:t>2. Состав участников</w:t>
      </w:r>
    </w:p>
    <w:p w:rsidR="00C61354" w:rsidRPr="00013657" w:rsidRDefault="00C61354" w:rsidP="00C61354">
      <w:pPr>
        <w:spacing w:after="0" w:line="240" w:lineRule="auto"/>
        <w:ind w:left="1778"/>
        <w:rPr>
          <w:rFonts w:ascii="Times New Roman" w:hAnsi="Times New Roman"/>
          <w:sz w:val="24"/>
          <w:szCs w:val="24"/>
        </w:rPr>
      </w:pPr>
    </w:p>
    <w:p w:rsidR="00C61354" w:rsidRPr="00660A62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 xml:space="preserve">2.1. Для участия в </w:t>
      </w:r>
      <w:r w:rsidR="00176A82">
        <w:rPr>
          <w:rFonts w:ascii="Times New Roman" w:hAnsi="Times New Roman"/>
          <w:sz w:val="24"/>
          <w:szCs w:val="24"/>
        </w:rPr>
        <w:t>слёте</w:t>
      </w:r>
      <w:r>
        <w:rPr>
          <w:rFonts w:ascii="Times New Roman" w:hAnsi="Times New Roman"/>
          <w:sz w:val="24"/>
          <w:szCs w:val="24"/>
        </w:rPr>
        <w:t xml:space="preserve"> необходимо направить делегацию от </w:t>
      </w:r>
      <w:r w:rsidR="000454A7">
        <w:rPr>
          <w:rFonts w:ascii="Times New Roman" w:hAnsi="Times New Roman"/>
          <w:sz w:val="24"/>
          <w:szCs w:val="24"/>
        </w:rPr>
        <w:t xml:space="preserve">региона в составе: </w:t>
      </w:r>
    </w:p>
    <w:p w:rsidR="00C61354" w:rsidRPr="00013657" w:rsidRDefault="000454A7" w:rsidP="00C61354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="003C6F0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 работе с молодежью</w:t>
      </w:r>
      <w:r w:rsidR="00C61354" w:rsidRPr="00013657">
        <w:rPr>
          <w:rFonts w:ascii="Times New Roman" w:hAnsi="Times New Roman"/>
          <w:sz w:val="24"/>
          <w:szCs w:val="24"/>
        </w:rPr>
        <w:t xml:space="preserve"> (</w:t>
      </w:r>
      <w:r w:rsidR="003C6F04">
        <w:rPr>
          <w:rFonts w:ascii="Times New Roman" w:hAnsi="Times New Roman"/>
          <w:sz w:val="24"/>
          <w:szCs w:val="24"/>
        </w:rPr>
        <w:t>города, районов города, края</w:t>
      </w:r>
      <w:r w:rsidR="003C6F04" w:rsidRPr="003C6F04">
        <w:rPr>
          <w:rFonts w:ascii="Times New Roman" w:hAnsi="Times New Roman"/>
          <w:sz w:val="24"/>
          <w:szCs w:val="24"/>
        </w:rPr>
        <w:t>/</w:t>
      </w:r>
      <w:r w:rsidR="003C6F04">
        <w:rPr>
          <w:rFonts w:ascii="Times New Roman" w:hAnsi="Times New Roman"/>
          <w:sz w:val="24"/>
          <w:szCs w:val="24"/>
        </w:rPr>
        <w:t>области, районов края</w:t>
      </w:r>
      <w:r w:rsidR="003C6F04" w:rsidRPr="003C6F04">
        <w:rPr>
          <w:rFonts w:ascii="Times New Roman" w:hAnsi="Times New Roman"/>
          <w:sz w:val="24"/>
          <w:szCs w:val="24"/>
        </w:rPr>
        <w:t>/</w:t>
      </w:r>
      <w:r w:rsidR="003C6F04">
        <w:rPr>
          <w:rFonts w:ascii="Times New Roman" w:hAnsi="Times New Roman"/>
          <w:sz w:val="24"/>
          <w:szCs w:val="24"/>
        </w:rPr>
        <w:t>области</w:t>
      </w:r>
      <w:r w:rsidR="00C61354">
        <w:rPr>
          <w:rFonts w:ascii="Times New Roman" w:hAnsi="Times New Roman"/>
          <w:sz w:val="24"/>
          <w:szCs w:val="24"/>
        </w:rPr>
        <w:t>);</w:t>
      </w:r>
    </w:p>
    <w:p w:rsidR="00C61354" w:rsidRDefault="00C406EC" w:rsidP="00C61354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C61354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а</w:t>
      </w:r>
      <w:r w:rsidR="003C6F04">
        <w:rPr>
          <w:rFonts w:ascii="Times New Roman" w:hAnsi="Times New Roman"/>
          <w:sz w:val="24"/>
          <w:szCs w:val="24"/>
        </w:rPr>
        <w:t xml:space="preserve"> </w:t>
      </w:r>
      <w:r w:rsidR="00C61354">
        <w:rPr>
          <w:rFonts w:ascii="Times New Roman" w:hAnsi="Times New Roman"/>
          <w:sz w:val="24"/>
          <w:szCs w:val="24"/>
        </w:rPr>
        <w:t>(</w:t>
      </w:r>
      <w:r w:rsidR="003C6F04">
        <w:rPr>
          <w:rFonts w:ascii="Times New Roman" w:hAnsi="Times New Roman"/>
          <w:sz w:val="24"/>
          <w:szCs w:val="24"/>
        </w:rPr>
        <w:t>ВУЗов края</w:t>
      </w:r>
      <w:r w:rsidR="003C6F04">
        <w:rPr>
          <w:rFonts w:ascii="Times New Roman" w:hAnsi="Times New Roman"/>
          <w:sz w:val="24"/>
          <w:szCs w:val="24"/>
          <w:lang w:val="en-US"/>
        </w:rPr>
        <w:t>/</w:t>
      </w:r>
      <w:r w:rsidR="003C6F04">
        <w:rPr>
          <w:rFonts w:ascii="Times New Roman" w:hAnsi="Times New Roman"/>
          <w:sz w:val="24"/>
          <w:szCs w:val="24"/>
        </w:rPr>
        <w:t>области</w:t>
      </w:r>
      <w:r w:rsidR="00C61354">
        <w:rPr>
          <w:rFonts w:ascii="Times New Roman" w:hAnsi="Times New Roman"/>
          <w:sz w:val="24"/>
          <w:szCs w:val="24"/>
        </w:rPr>
        <w:t>).</w:t>
      </w:r>
    </w:p>
    <w:p w:rsidR="00C61354" w:rsidRPr="00812131" w:rsidRDefault="00C61354" w:rsidP="00E63D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="00E63D33">
        <w:rPr>
          <w:rFonts w:ascii="Times New Roman" w:hAnsi="Times New Roman"/>
          <w:sz w:val="24"/>
          <w:szCs w:val="24"/>
        </w:rPr>
        <w:t>Для студентов обязательным условием участия  является членство в органах студенческого  самоуправления.</w:t>
      </w:r>
    </w:p>
    <w:p w:rsidR="00C61354" w:rsidRPr="00013657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013657">
        <w:rPr>
          <w:rFonts w:ascii="Times New Roman" w:hAnsi="Times New Roman"/>
          <w:sz w:val="24"/>
          <w:szCs w:val="24"/>
        </w:rPr>
        <w:t xml:space="preserve">. С собой необходимо иметь набор </w:t>
      </w:r>
      <w:r w:rsidR="00BD7568">
        <w:rPr>
          <w:rFonts w:ascii="Times New Roman" w:hAnsi="Times New Roman"/>
          <w:sz w:val="24"/>
          <w:szCs w:val="24"/>
        </w:rPr>
        <w:t>«</w:t>
      </w:r>
      <w:proofErr w:type="spellStart"/>
      <w:r w:rsidRPr="00013657">
        <w:rPr>
          <w:rFonts w:ascii="Times New Roman" w:hAnsi="Times New Roman"/>
          <w:sz w:val="24"/>
          <w:szCs w:val="24"/>
        </w:rPr>
        <w:t>школоживчика</w:t>
      </w:r>
      <w:proofErr w:type="spellEnd"/>
      <w:r w:rsidR="00BD7568">
        <w:rPr>
          <w:rFonts w:ascii="Times New Roman" w:hAnsi="Times New Roman"/>
          <w:sz w:val="24"/>
          <w:szCs w:val="24"/>
        </w:rPr>
        <w:t>»</w:t>
      </w:r>
      <w:r w:rsidRPr="00013657">
        <w:rPr>
          <w:rFonts w:ascii="Times New Roman" w:hAnsi="Times New Roman"/>
          <w:sz w:val="24"/>
          <w:szCs w:val="24"/>
        </w:rPr>
        <w:t xml:space="preserve"> для </w:t>
      </w:r>
      <w:r w:rsidR="00E63D33">
        <w:rPr>
          <w:rFonts w:ascii="Times New Roman" w:hAnsi="Times New Roman"/>
          <w:sz w:val="24"/>
          <w:szCs w:val="24"/>
        </w:rPr>
        <w:t>Слёта</w:t>
      </w:r>
      <w:r w:rsidRPr="00013657">
        <w:rPr>
          <w:rFonts w:ascii="Times New Roman" w:hAnsi="Times New Roman"/>
          <w:sz w:val="24"/>
          <w:szCs w:val="24"/>
        </w:rPr>
        <w:t xml:space="preserve"> (Приложение 1). </w:t>
      </w:r>
    </w:p>
    <w:p w:rsidR="00C61354" w:rsidRPr="00013657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013657">
        <w:rPr>
          <w:rFonts w:ascii="Times New Roman" w:hAnsi="Times New Roman"/>
          <w:sz w:val="24"/>
          <w:szCs w:val="24"/>
        </w:rPr>
        <w:t xml:space="preserve">. </w:t>
      </w:r>
      <w:r w:rsidRPr="00013657">
        <w:rPr>
          <w:rFonts w:ascii="Times New Roman" w:hAnsi="Times New Roman"/>
          <w:b/>
          <w:sz w:val="24"/>
          <w:szCs w:val="24"/>
        </w:rPr>
        <w:t xml:space="preserve">Заявки </w:t>
      </w:r>
      <w:r w:rsidRPr="00013657">
        <w:rPr>
          <w:rFonts w:ascii="Times New Roman" w:hAnsi="Times New Roman"/>
          <w:sz w:val="24"/>
          <w:szCs w:val="24"/>
        </w:rPr>
        <w:t xml:space="preserve">отправлять на адрес электронной почты: </w:t>
      </w:r>
      <w:hyperlink r:id="rId9" w:history="1">
        <w:r w:rsidRPr="00013657">
          <w:rPr>
            <w:rStyle w:val="a6"/>
            <w:rFonts w:ascii="Times New Roman" w:hAnsi="Times New Roman"/>
            <w:sz w:val="24"/>
            <w:szCs w:val="24"/>
            <w:lang w:val="en-US"/>
          </w:rPr>
          <w:t>akoozadobriedela</w:t>
        </w:r>
        <w:r w:rsidRPr="00013657">
          <w:rPr>
            <w:rStyle w:val="a6"/>
            <w:rFonts w:ascii="Times New Roman" w:hAnsi="Times New Roman"/>
            <w:sz w:val="24"/>
            <w:szCs w:val="24"/>
          </w:rPr>
          <w:t>@</w:t>
        </w:r>
        <w:r w:rsidRPr="00013657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013657">
          <w:rPr>
            <w:rStyle w:val="a6"/>
            <w:rFonts w:ascii="Times New Roman" w:hAnsi="Times New Roman"/>
            <w:sz w:val="24"/>
            <w:szCs w:val="24"/>
          </w:rPr>
          <w:t>.</w:t>
        </w:r>
        <w:r w:rsidRPr="0001365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13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до </w:t>
      </w:r>
      <w:r w:rsidR="00E63D33">
        <w:rPr>
          <w:rFonts w:ascii="Times New Roman" w:hAnsi="Times New Roman"/>
          <w:b/>
          <w:sz w:val="24"/>
          <w:szCs w:val="24"/>
        </w:rPr>
        <w:t>17</w:t>
      </w:r>
      <w:r w:rsidRPr="00013657">
        <w:rPr>
          <w:rFonts w:ascii="Times New Roman" w:hAnsi="Times New Roman"/>
          <w:b/>
          <w:sz w:val="24"/>
          <w:szCs w:val="24"/>
        </w:rPr>
        <w:t xml:space="preserve"> мая 201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013657">
        <w:rPr>
          <w:rFonts w:ascii="Times New Roman" w:hAnsi="Times New Roman"/>
          <w:b/>
          <w:sz w:val="24"/>
          <w:szCs w:val="24"/>
        </w:rPr>
        <w:t>года</w:t>
      </w:r>
      <w:r w:rsidRPr="00013657">
        <w:rPr>
          <w:rFonts w:ascii="Times New Roman" w:hAnsi="Times New Roman"/>
          <w:sz w:val="24"/>
          <w:szCs w:val="24"/>
        </w:rPr>
        <w:t xml:space="preserve"> </w:t>
      </w:r>
      <w:r w:rsidRPr="00013657">
        <w:rPr>
          <w:rFonts w:ascii="Times New Roman" w:hAnsi="Times New Roman"/>
          <w:b/>
          <w:i/>
          <w:sz w:val="24"/>
          <w:szCs w:val="24"/>
        </w:rPr>
        <w:t>с темой письма «заявка Алтайский батальон»</w:t>
      </w:r>
      <w:r w:rsidRPr="00013657">
        <w:rPr>
          <w:rFonts w:ascii="Times New Roman" w:hAnsi="Times New Roman"/>
          <w:sz w:val="24"/>
          <w:szCs w:val="24"/>
        </w:rPr>
        <w:t>. Заявка должна содержать поименный список в</w:t>
      </w:r>
      <w:r w:rsidR="00E63D33">
        <w:rPr>
          <w:rFonts w:ascii="Times New Roman" w:hAnsi="Times New Roman"/>
          <w:sz w:val="24"/>
          <w:szCs w:val="24"/>
        </w:rPr>
        <w:t>сех участников,  город или село</w:t>
      </w:r>
      <w:r w:rsidRPr="00013657">
        <w:rPr>
          <w:rFonts w:ascii="Times New Roman" w:hAnsi="Times New Roman"/>
          <w:sz w:val="24"/>
          <w:szCs w:val="24"/>
        </w:rPr>
        <w:t xml:space="preserve"> и контакты руководителя делегации.</w:t>
      </w:r>
    </w:p>
    <w:p w:rsidR="00C61354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63D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4C5CC6" w:rsidRPr="004C5CC6">
        <w:rPr>
          <w:rFonts w:ascii="Times New Roman" w:hAnsi="Times New Roman"/>
          <w:b/>
          <w:sz w:val="24"/>
          <w:szCs w:val="24"/>
        </w:rPr>
        <w:t>Проживание и питание будет организовано на территории ДОЛ «Колос»</w:t>
      </w:r>
      <w:r w:rsidR="004C5CC6">
        <w:rPr>
          <w:rFonts w:ascii="Times New Roman" w:hAnsi="Times New Roman"/>
          <w:sz w:val="24"/>
          <w:szCs w:val="24"/>
        </w:rPr>
        <w:t>, также в</w:t>
      </w:r>
      <w:r>
        <w:rPr>
          <w:rFonts w:ascii="Times New Roman" w:hAnsi="Times New Roman"/>
          <w:sz w:val="24"/>
          <w:szCs w:val="24"/>
        </w:rPr>
        <w:t xml:space="preserve"> программе слёта планируются спортивные игры (баскетбол, волейбол, футбол), а также туристический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C5CC6">
        <w:rPr>
          <w:rFonts w:ascii="Times New Roman" w:hAnsi="Times New Roman"/>
          <w:b/>
          <w:sz w:val="24"/>
          <w:szCs w:val="24"/>
        </w:rPr>
        <w:t>просим учитывать данный факт при формировании делегации</w:t>
      </w:r>
      <w:r w:rsidR="004C5CC6" w:rsidRPr="004C5CC6">
        <w:rPr>
          <w:rFonts w:ascii="Times New Roman" w:hAnsi="Times New Roman"/>
          <w:b/>
          <w:sz w:val="24"/>
          <w:szCs w:val="24"/>
        </w:rPr>
        <w:t xml:space="preserve"> и набора личных вещей</w:t>
      </w:r>
      <w:r>
        <w:rPr>
          <w:rFonts w:ascii="Times New Roman" w:hAnsi="Times New Roman"/>
          <w:sz w:val="24"/>
          <w:szCs w:val="24"/>
        </w:rPr>
        <w:t>.</w:t>
      </w:r>
    </w:p>
    <w:p w:rsidR="00C61354" w:rsidRPr="00013657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1354" w:rsidRPr="00013657" w:rsidRDefault="00C61354" w:rsidP="00C613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13657">
        <w:rPr>
          <w:rFonts w:ascii="Times New Roman" w:hAnsi="Times New Roman"/>
          <w:b/>
          <w:sz w:val="24"/>
          <w:szCs w:val="24"/>
        </w:rPr>
        <w:t xml:space="preserve">3. </w:t>
      </w:r>
      <w:r w:rsidR="00E63D33">
        <w:rPr>
          <w:rFonts w:ascii="Times New Roman" w:hAnsi="Times New Roman"/>
          <w:b/>
          <w:sz w:val="24"/>
          <w:szCs w:val="24"/>
        </w:rPr>
        <w:t>Программа слёта</w:t>
      </w:r>
    </w:p>
    <w:p w:rsidR="00C61354" w:rsidRPr="00013657" w:rsidRDefault="00C61354" w:rsidP="00C613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354" w:rsidRPr="00F525E3" w:rsidRDefault="00C61354" w:rsidP="00C613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 xml:space="preserve">3.1.  </w:t>
      </w:r>
      <w:r w:rsidR="00E63D33">
        <w:rPr>
          <w:rFonts w:ascii="Times New Roman" w:hAnsi="Times New Roman"/>
          <w:sz w:val="24"/>
          <w:szCs w:val="24"/>
        </w:rPr>
        <w:t>Мероприятие патриотический слёт «Алтайский батальон» является итоговым в рамках проекта «Мой край для меня – это Родина, а Родина – это Алтай!» молодёжного движения «Школа Жизни».</w:t>
      </w:r>
    </w:p>
    <w:p w:rsidR="00E63D33" w:rsidRPr="00E63D33" w:rsidRDefault="00C61354" w:rsidP="00E63D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013657">
        <w:rPr>
          <w:rFonts w:ascii="Times New Roman" w:hAnsi="Times New Roman"/>
          <w:sz w:val="24"/>
          <w:szCs w:val="24"/>
        </w:rPr>
        <w:t xml:space="preserve">. </w:t>
      </w:r>
      <w:r w:rsidR="00E63D33" w:rsidRPr="00E63D33">
        <w:rPr>
          <w:rFonts w:ascii="Times New Roman" w:hAnsi="Times New Roman"/>
          <w:sz w:val="24"/>
          <w:szCs w:val="24"/>
        </w:rPr>
        <w:t>Школа Жизни – это молодёжное движение, которое объединяет школьников, студентов, родителей, педагогов и представителей активной успешной  молодёжи, направленное на наполнение жизни его участников интересом (крепкая дружба, яркая личность, жизнь со смыслом, достижение цели, счастливая семья, великая родина) через общую идею наставничества в соответствии с ценностями и правилами движения.</w:t>
      </w:r>
    </w:p>
    <w:p w:rsidR="00E63D33" w:rsidRDefault="00E63D33" w:rsidP="00E63D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63D33">
        <w:rPr>
          <w:rFonts w:ascii="Times New Roman" w:hAnsi="Times New Roman"/>
          <w:sz w:val="24"/>
          <w:szCs w:val="24"/>
        </w:rPr>
        <w:t xml:space="preserve">Основной  целью является формирование и воспитание гармонично развитой личности участника молодёжного движения «Школа Жизни» и её адаптация в современном обществе через идею наставничества. </w:t>
      </w:r>
    </w:p>
    <w:p w:rsidR="00C61354" w:rsidRDefault="00C61354" w:rsidP="00E63D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 </w:t>
      </w:r>
      <w:r w:rsidR="000555E3">
        <w:rPr>
          <w:rFonts w:ascii="Times New Roman" w:hAnsi="Times New Roman"/>
          <w:sz w:val="24"/>
          <w:szCs w:val="24"/>
        </w:rPr>
        <w:t>Для педагогов, студентов и специалистов по работе с молодежью будет организован обучающий семинар, тема которого: «Развитие системы наставничества в молодёжной среде».</w:t>
      </w:r>
      <w:r w:rsidRPr="00F525E3">
        <w:rPr>
          <w:rFonts w:ascii="Times New Roman" w:hAnsi="Times New Roman"/>
          <w:sz w:val="24"/>
          <w:szCs w:val="24"/>
        </w:rPr>
        <w:t xml:space="preserve"> </w:t>
      </w:r>
    </w:p>
    <w:p w:rsidR="00C61354" w:rsidRDefault="00C61354" w:rsidP="00C6135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0555E3">
        <w:rPr>
          <w:rFonts w:ascii="Times New Roman" w:hAnsi="Times New Roman"/>
          <w:sz w:val="24"/>
          <w:szCs w:val="24"/>
        </w:rPr>
        <w:t>По окончанию семинара каждому участнику будет выдан сертификат о прохождении обучающего блока.</w:t>
      </w:r>
    </w:p>
    <w:p w:rsidR="00C61354" w:rsidRDefault="00C61354" w:rsidP="000555E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0555E3">
        <w:rPr>
          <w:rFonts w:ascii="Times New Roman" w:hAnsi="Times New Roman"/>
          <w:sz w:val="24"/>
          <w:szCs w:val="24"/>
        </w:rPr>
        <w:t xml:space="preserve">Более подробно с программой патриотического слёта, семинара и молодёжным движением «Школа Жизни» можно ознакомиться на сайте </w:t>
      </w:r>
      <w:r w:rsidR="000555E3" w:rsidRPr="000555E3">
        <w:rPr>
          <w:rFonts w:ascii="Times New Roman" w:hAnsi="Times New Roman"/>
          <w:sz w:val="24"/>
          <w:szCs w:val="24"/>
        </w:rPr>
        <w:t>http://zadobriedela.org/</w:t>
      </w:r>
      <w:r w:rsidR="000555E3">
        <w:rPr>
          <w:rFonts w:ascii="Times New Roman" w:hAnsi="Times New Roman"/>
          <w:sz w:val="24"/>
          <w:szCs w:val="24"/>
        </w:rPr>
        <w:t xml:space="preserve">  и в группе </w:t>
      </w:r>
      <w:proofErr w:type="spellStart"/>
      <w:r w:rsidR="000555E3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0555E3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0555E3" w:rsidRPr="003B4E3A">
          <w:rPr>
            <w:rStyle w:val="a6"/>
            <w:rFonts w:ascii="Times New Roman" w:hAnsi="Times New Roman"/>
            <w:sz w:val="24"/>
            <w:szCs w:val="24"/>
          </w:rPr>
          <w:t>https://vk.com/shzh_altkr</w:t>
        </w:r>
      </w:hyperlink>
      <w:r w:rsidR="000555E3">
        <w:rPr>
          <w:rFonts w:ascii="Times New Roman" w:hAnsi="Times New Roman"/>
          <w:sz w:val="24"/>
          <w:szCs w:val="24"/>
        </w:rPr>
        <w:t xml:space="preserve">. </w:t>
      </w:r>
    </w:p>
    <w:p w:rsidR="00C61354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1354" w:rsidRDefault="00C61354" w:rsidP="00C613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44AE">
        <w:rPr>
          <w:rFonts w:ascii="Times New Roman" w:hAnsi="Times New Roman"/>
          <w:b/>
          <w:sz w:val="24"/>
          <w:szCs w:val="24"/>
        </w:rPr>
        <w:t>4. Правила пребывания на Слёте.</w:t>
      </w:r>
    </w:p>
    <w:p w:rsidR="00C61354" w:rsidRPr="009E44AE" w:rsidRDefault="00C61354" w:rsidP="00C613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354" w:rsidRPr="00604B57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604B57">
        <w:rPr>
          <w:rFonts w:ascii="Times New Roman" w:hAnsi="Times New Roman"/>
          <w:sz w:val="24"/>
          <w:szCs w:val="24"/>
        </w:rPr>
        <w:t xml:space="preserve">Во время проведения </w:t>
      </w:r>
      <w:r>
        <w:rPr>
          <w:rFonts w:ascii="Times New Roman" w:hAnsi="Times New Roman"/>
          <w:sz w:val="24"/>
          <w:szCs w:val="24"/>
        </w:rPr>
        <w:t>Слёта</w:t>
      </w:r>
      <w:r w:rsidRPr="00604B57">
        <w:rPr>
          <w:rFonts w:ascii="Times New Roman" w:hAnsi="Times New Roman"/>
          <w:sz w:val="24"/>
          <w:szCs w:val="24"/>
        </w:rPr>
        <w:t xml:space="preserve"> запрещается: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Приносить на территорию проведения Слёта, хранить, употреблять и распространять спиртосодержащие напитки (в том числе пиво), а также наркотические и психотропные вещества;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Курить;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Употреблять ненормативную лексику и нарушать нормы поведения в общественных местах;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 xml:space="preserve">Употреблять </w:t>
      </w:r>
      <w:r w:rsidR="00BD7568">
        <w:rPr>
          <w:rFonts w:ascii="Times New Roman" w:hAnsi="Times New Roman"/>
          <w:sz w:val="24"/>
          <w:szCs w:val="24"/>
        </w:rPr>
        <w:t>скоро</w:t>
      </w:r>
      <w:r w:rsidRPr="009E44AE">
        <w:rPr>
          <w:rFonts w:ascii="Times New Roman" w:hAnsi="Times New Roman"/>
          <w:sz w:val="24"/>
          <w:szCs w:val="24"/>
        </w:rPr>
        <w:t>портящиеся продукты, газированные напитки, продукты быстрого приготовления и т.п.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Разводить открытый огонь в не отведённых для этого местах;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Купаться в водоёмах на месте проведения Слёта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Изменять местонахождение оборудования на мероприятиях, проводимых на Слёте, и мешать участию в них других делегаций и команд;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Портить и уничтожать зеленые насаждения, природные и архитектурные памятники на территории Слета и прилегающей к ней территории;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Прикармливать животных и птиц на территории проведения Слёта;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Нарушать границы частных владений, примыкающих к территории Слёта;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Покидать территорию Слёта без согласования с администратором команды;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lastRenderedPageBreak/>
        <w:t>Самовольно переходить в другую команду и образовательную площадку. Сертификат участника выдается при посещении не менее 70% занятий выбранной образовательной площадки;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Самостоятельно осуществлять транспортировку пострадавшего в случае чрезвычайного происшествия;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Самовольно вносить изменения в систему расселения участников;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Изменять интерьеры номера без разрешения администрации санатория;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Содержать в номерах домашних животных и птиц, хранить легковоспламеняющиеся вещества и материалы;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Самостоятельно устранять возникшие неполадки в использовании электросети, электрооборудования, водопровода, канализации, сантехники и других предметов, составляющих хозяйство санаториев и гостиниц;</w:t>
      </w:r>
    </w:p>
    <w:p w:rsidR="00C61354" w:rsidRPr="009E44AE" w:rsidRDefault="00C61354" w:rsidP="00C61354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Пользоваться в номерах электронагревательными приборами открытого типа.</w:t>
      </w:r>
    </w:p>
    <w:p w:rsidR="00C61354" w:rsidRPr="00604B57" w:rsidRDefault="00C61354" w:rsidP="00C61354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C61354" w:rsidRPr="00604B57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604B57"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>Слёта</w:t>
      </w:r>
      <w:r w:rsidRPr="00604B57">
        <w:rPr>
          <w:rFonts w:ascii="Times New Roman" w:hAnsi="Times New Roman"/>
          <w:sz w:val="24"/>
          <w:szCs w:val="24"/>
        </w:rPr>
        <w:t xml:space="preserve"> обязан:</w:t>
      </w:r>
    </w:p>
    <w:p w:rsidR="00C61354" w:rsidRPr="009E44AE" w:rsidRDefault="00C61354" w:rsidP="00C61354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Соблюдать распорядок дня с учётом плана работы площадки и команды, а также общих мероприятий (зарядка, общий сбор, питание, творческие и спортивно-туристические мероприятия);</w:t>
      </w:r>
    </w:p>
    <w:p w:rsidR="00C61354" w:rsidRPr="009E44AE" w:rsidRDefault="00C61354" w:rsidP="00C61354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Во время проведения Слёта находиться в своих номерах с 24.00 до 6.00 часов;</w:t>
      </w:r>
    </w:p>
    <w:p w:rsidR="00C61354" w:rsidRPr="009E44AE" w:rsidRDefault="00C61354" w:rsidP="00C61354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Быть вежливым и дисциплинированным;</w:t>
      </w:r>
    </w:p>
    <w:p w:rsidR="00C61354" w:rsidRPr="009E44AE" w:rsidRDefault="00C61354" w:rsidP="00C61354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Оставлять мусор только в специально отведенных местах;</w:t>
      </w:r>
    </w:p>
    <w:p w:rsidR="00C61354" w:rsidRPr="009E44AE" w:rsidRDefault="00C61354" w:rsidP="00C61354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При отъезде с территории Слёта сдать полученный инвентарь, а также навести пор</w:t>
      </w:r>
      <w:r w:rsidR="002525A0">
        <w:rPr>
          <w:rFonts w:ascii="Times New Roman" w:hAnsi="Times New Roman"/>
          <w:sz w:val="24"/>
          <w:szCs w:val="24"/>
        </w:rPr>
        <w:t>ядок на месте своего проживанияю.</w:t>
      </w:r>
    </w:p>
    <w:p w:rsidR="00C61354" w:rsidRPr="00604B57" w:rsidRDefault="00C61354" w:rsidP="00C61354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C61354" w:rsidRPr="00604B57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604B57"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>Слёта</w:t>
      </w:r>
      <w:r w:rsidRPr="00604B57">
        <w:rPr>
          <w:rFonts w:ascii="Times New Roman" w:hAnsi="Times New Roman"/>
          <w:sz w:val="24"/>
          <w:szCs w:val="24"/>
        </w:rPr>
        <w:t xml:space="preserve"> имеет право:</w:t>
      </w:r>
    </w:p>
    <w:p w:rsidR="00C61354" w:rsidRPr="009E44AE" w:rsidRDefault="00C61354" w:rsidP="00C61354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Делать все, что не запрещено или не ограничено Правилами участия в Слёте или действующим законодательством;</w:t>
      </w:r>
    </w:p>
    <w:p w:rsidR="00C61354" w:rsidRPr="009E44AE" w:rsidRDefault="00C61354" w:rsidP="00C61354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E44AE">
        <w:rPr>
          <w:rFonts w:ascii="Times New Roman" w:hAnsi="Times New Roman"/>
          <w:sz w:val="24"/>
          <w:szCs w:val="24"/>
        </w:rPr>
        <w:t>Принимать участие во всех ме</w:t>
      </w:r>
      <w:r w:rsidR="002525A0">
        <w:rPr>
          <w:rFonts w:ascii="Times New Roman" w:hAnsi="Times New Roman"/>
          <w:sz w:val="24"/>
          <w:szCs w:val="24"/>
        </w:rPr>
        <w:t>роприятиях, проводимых на Слёте.</w:t>
      </w:r>
    </w:p>
    <w:p w:rsidR="00C61354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1354" w:rsidRPr="00253035" w:rsidRDefault="00C61354" w:rsidP="00C613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3035">
        <w:rPr>
          <w:rFonts w:ascii="Times New Roman" w:hAnsi="Times New Roman"/>
          <w:b/>
          <w:sz w:val="24"/>
          <w:szCs w:val="24"/>
        </w:rPr>
        <w:t>5. Ответственность участника.</w:t>
      </w:r>
    </w:p>
    <w:p w:rsidR="00C61354" w:rsidRPr="00BD39F1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1354" w:rsidRPr="00604B57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D39F1">
        <w:rPr>
          <w:rFonts w:ascii="Times New Roman" w:hAnsi="Times New Roman"/>
          <w:sz w:val="24"/>
          <w:szCs w:val="24"/>
        </w:rPr>
        <w:t xml:space="preserve">.1. Участники </w:t>
      </w:r>
      <w:r>
        <w:rPr>
          <w:rFonts w:ascii="Times New Roman" w:hAnsi="Times New Roman"/>
          <w:sz w:val="24"/>
          <w:szCs w:val="24"/>
        </w:rPr>
        <w:t>Слёта</w:t>
      </w:r>
      <w:r w:rsidRPr="00BD39F1">
        <w:rPr>
          <w:rFonts w:ascii="Times New Roman" w:hAnsi="Times New Roman"/>
          <w:sz w:val="24"/>
          <w:szCs w:val="24"/>
        </w:rPr>
        <w:t>, нарушившие настоящие Правила (при однократном нарушении пункт</w:t>
      </w:r>
      <w:r>
        <w:rPr>
          <w:rFonts w:ascii="Times New Roman" w:hAnsi="Times New Roman"/>
          <w:sz w:val="24"/>
          <w:szCs w:val="24"/>
        </w:rPr>
        <w:t>ов</w:t>
      </w:r>
      <w:r w:rsidRPr="00BD3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BD39F1">
        <w:rPr>
          <w:rFonts w:ascii="Times New Roman" w:hAnsi="Times New Roman"/>
          <w:sz w:val="24"/>
          <w:szCs w:val="24"/>
        </w:rPr>
        <w:t xml:space="preserve">.1. или за двукратное нарушение остальных разделов Правил, или по решению руководителя </w:t>
      </w:r>
      <w:r>
        <w:rPr>
          <w:rFonts w:ascii="Times New Roman" w:hAnsi="Times New Roman"/>
          <w:sz w:val="24"/>
          <w:szCs w:val="24"/>
        </w:rPr>
        <w:t>Слёта</w:t>
      </w:r>
      <w:r w:rsidRPr="00BD39F1">
        <w:rPr>
          <w:rFonts w:ascii="Times New Roman" w:hAnsi="Times New Roman"/>
          <w:sz w:val="24"/>
          <w:szCs w:val="24"/>
        </w:rPr>
        <w:t xml:space="preserve">), исключаются из числа участников  и гостей </w:t>
      </w:r>
      <w:r>
        <w:rPr>
          <w:rFonts w:ascii="Times New Roman" w:hAnsi="Times New Roman"/>
          <w:sz w:val="24"/>
          <w:szCs w:val="24"/>
        </w:rPr>
        <w:t>Слёта</w:t>
      </w:r>
      <w:r w:rsidRPr="00BD39F1">
        <w:rPr>
          <w:rFonts w:ascii="Times New Roman" w:hAnsi="Times New Roman"/>
          <w:sz w:val="24"/>
          <w:szCs w:val="24"/>
        </w:rPr>
        <w:t xml:space="preserve">. По приказу руководителя </w:t>
      </w:r>
      <w:r>
        <w:rPr>
          <w:rFonts w:ascii="Times New Roman" w:hAnsi="Times New Roman"/>
          <w:sz w:val="24"/>
          <w:szCs w:val="24"/>
        </w:rPr>
        <w:t>Слёта</w:t>
      </w:r>
      <w:r w:rsidRPr="00BD39F1">
        <w:rPr>
          <w:rFonts w:ascii="Times New Roman" w:hAnsi="Times New Roman"/>
          <w:sz w:val="24"/>
          <w:szCs w:val="24"/>
        </w:rPr>
        <w:t xml:space="preserve"> об исключении из числа участников </w:t>
      </w:r>
      <w:r>
        <w:rPr>
          <w:rFonts w:ascii="Times New Roman" w:hAnsi="Times New Roman"/>
          <w:sz w:val="24"/>
          <w:szCs w:val="24"/>
        </w:rPr>
        <w:t>Слёта</w:t>
      </w:r>
      <w:r w:rsidRPr="00BD39F1">
        <w:rPr>
          <w:rFonts w:ascii="Times New Roman" w:hAnsi="Times New Roman"/>
          <w:sz w:val="24"/>
          <w:szCs w:val="24"/>
        </w:rPr>
        <w:t xml:space="preserve"> участники самостоятельно отправляются к месту своего жительства. Персональные данные исключенных участников вносятся в Базу данных нарушителей </w:t>
      </w:r>
      <w:r>
        <w:rPr>
          <w:rFonts w:ascii="Times New Roman" w:hAnsi="Times New Roman"/>
          <w:sz w:val="24"/>
          <w:szCs w:val="24"/>
        </w:rPr>
        <w:t>Слёта</w:t>
      </w:r>
      <w:r w:rsidRPr="00BD39F1">
        <w:rPr>
          <w:rFonts w:ascii="Times New Roman" w:hAnsi="Times New Roman"/>
          <w:sz w:val="24"/>
          <w:szCs w:val="24"/>
        </w:rPr>
        <w:t xml:space="preserve">, </w:t>
      </w:r>
      <w:r w:rsidR="002525A0" w:rsidRPr="00BD39F1">
        <w:rPr>
          <w:rFonts w:ascii="Times New Roman" w:hAnsi="Times New Roman"/>
          <w:sz w:val="24"/>
          <w:szCs w:val="24"/>
        </w:rPr>
        <w:t>информация</w:t>
      </w:r>
      <w:r w:rsidR="002525A0">
        <w:rPr>
          <w:rFonts w:ascii="Times New Roman" w:hAnsi="Times New Roman"/>
          <w:sz w:val="24"/>
          <w:szCs w:val="24"/>
        </w:rPr>
        <w:t xml:space="preserve"> </w:t>
      </w:r>
      <w:r w:rsidRPr="00BD39F1">
        <w:rPr>
          <w:rFonts w:ascii="Times New Roman" w:hAnsi="Times New Roman"/>
          <w:sz w:val="24"/>
          <w:szCs w:val="24"/>
        </w:rPr>
        <w:t xml:space="preserve">направляется в командирующие </w:t>
      </w:r>
      <w:r w:rsidR="002525A0" w:rsidRPr="00BD39F1">
        <w:rPr>
          <w:rFonts w:ascii="Times New Roman" w:hAnsi="Times New Roman"/>
          <w:sz w:val="24"/>
          <w:szCs w:val="24"/>
        </w:rPr>
        <w:t>организации по</w:t>
      </w:r>
      <w:r w:rsidRPr="00BD39F1">
        <w:rPr>
          <w:rFonts w:ascii="Times New Roman" w:hAnsi="Times New Roman"/>
          <w:sz w:val="24"/>
          <w:szCs w:val="24"/>
        </w:rPr>
        <w:t xml:space="preserve"> месту жительства.</w:t>
      </w:r>
    </w:p>
    <w:p w:rsidR="00C61354" w:rsidRPr="00013657" w:rsidRDefault="00C61354" w:rsidP="00C6135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13657">
        <w:rPr>
          <w:rFonts w:ascii="Times New Roman" w:hAnsi="Times New Roman"/>
          <w:b/>
          <w:sz w:val="24"/>
          <w:szCs w:val="24"/>
        </w:rPr>
        <w:t>. Финансирование</w:t>
      </w:r>
    </w:p>
    <w:p w:rsidR="00C61354" w:rsidRPr="00013657" w:rsidRDefault="00C61354" w:rsidP="00C6135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13657">
        <w:rPr>
          <w:rFonts w:ascii="Times New Roman" w:hAnsi="Times New Roman"/>
          <w:sz w:val="24"/>
          <w:szCs w:val="24"/>
        </w:rPr>
        <w:t>.1. Проживание, питание и обучение осуществляется</w:t>
      </w:r>
      <w:r w:rsidR="002525A0">
        <w:rPr>
          <w:rFonts w:ascii="Times New Roman" w:hAnsi="Times New Roman"/>
          <w:sz w:val="24"/>
          <w:szCs w:val="24"/>
        </w:rPr>
        <w:t xml:space="preserve"> за счет средств организаторов.</w:t>
      </w:r>
    </w:p>
    <w:p w:rsidR="00C61354" w:rsidRPr="00013657" w:rsidRDefault="00C61354" w:rsidP="00C6135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13657">
        <w:rPr>
          <w:rFonts w:ascii="Times New Roman" w:hAnsi="Times New Roman"/>
          <w:sz w:val="24"/>
          <w:szCs w:val="24"/>
        </w:rPr>
        <w:t>.2. Доставка делегации до пункта назначе</w:t>
      </w:r>
      <w:r>
        <w:rPr>
          <w:rFonts w:ascii="Times New Roman" w:hAnsi="Times New Roman"/>
          <w:sz w:val="24"/>
          <w:szCs w:val="24"/>
        </w:rPr>
        <w:t>ния и обратно осуществляется за</w:t>
      </w:r>
      <w:r w:rsidRPr="00013657">
        <w:rPr>
          <w:rFonts w:ascii="Times New Roman" w:hAnsi="Times New Roman"/>
          <w:sz w:val="24"/>
          <w:szCs w:val="24"/>
        </w:rPr>
        <w:t xml:space="preserve"> счет отправляющей стороны.</w:t>
      </w:r>
    </w:p>
    <w:p w:rsidR="00C61354" w:rsidRDefault="00C61354" w:rsidP="00C6135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13657">
        <w:rPr>
          <w:rFonts w:ascii="Times New Roman" w:hAnsi="Times New Roman"/>
          <w:sz w:val="24"/>
          <w:szCs w:val="24"/>
        </w:rPr>
        <w:t>.3. Орг</w:t>
      </w:r>
      <w:r w:rsidR="00BD7568">
        <w:rPr>
          <w:rFonts w:ascii="Times New Roman" w:hAnsi="Times New Roman"/>
          <w:sz w:val="24"/>
          <w:szCs w:val="24"/>
        </w:rPr>
        <w:t xml:space="preserve">анизационный </w:t>
      </w:r>
      <w:r w:rsidRPr="00013657">
        <w:rPr>
          <w:rFonts w:ascii="Times New Roman" w:hAnsi="Times New Roman"/>
          <w:sz w:val="24"/>
          <w:szCs w:val="24"/>
        </w:rPr>
        <w:t>взнос на одного участника (</w:t>
      </w:r>
      <w:r w:rsidR="00BD7568">
        <w:rPr>
          <w:rFonts w:ascii="Times New Roman" w:hAnsi="Times New Roman"/>
          <w:sz w:val="24"/>
          <w:szCs w:val="24"/>
        </w:rPr>
        <w:t>специалиста, студента, руководителя делегации</w:t>
      </w:r>
      <w:r w:rsidRPr="00013657">
        <w:rPr>
          <w:rFonts w:ascii="Times New Roman" w:hAnsi="Times New Roman"/>
          <w:sz w:val="24"/>
          <w:szCs w:val="24"/>
        </w:rPr>
        <w:t xml:space="preserve">) составляет </w:t>
      </w:r>
      <w:r>
        <w:rPr>
          <w:rFonts w:ascii="Times New Roman" w:hAnsi="Times New Roman"/>
          <w:sz w:val="24"/>
          <w:szCs w:val="24"/>
        </w:rPr>
        <w:t>3</w:t>
      </w:r>
      <w:r w:rsidRPr="00013657">
        <w:rPr>
          <w:rFonts w:ascii="Times New Roman" w:hAnsi="Times New Roman"/>
          <w:sz w:val="24"/>
          <w:szCs w:val="24"/>
        </w:rPr>
        <w:t>00 рублей.</w:t>
      </w:r>
    </w:p>
    <w:p w:rsidR="00C61354" w:rsidRPr="00726828" w:rsidRDefault="00C61354" w:rsidP="00C6135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354" w:rsidRPr="00726828" w:rsidRDefault="00C61354" w:rsidP="00C6135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26828">
        <w:rPr>
          <w:rFonts w:ascii="Times New Roman" w:hAnsi="Times New Roman"/>
          <w:b/>
          <w:sz w:val="24"/>
          <w:szCs w:val="24"/>
        </w:rPr>
        <w:t>. Организаторы</w:t>
      </w:r>
    </w:p>
    <w:p w:rsidR="00C61354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Алтайская краевая общественная организация «За добрые дела».</w:t>
      </w:r>
    </w:p>
    <w:p w:rsidR="00C61354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BD6AB8">
        <w:rPr>
          <w:rFonts w:ascii="Times New Roman" w:hAnsi="Times New Roman"/>
          <w:sz w:val="24"/>
          <w:szCs w:val="24"/>
        </w:rPr>
        <w:t>А</w:t>
      </w:r>
      <w:r w:rsidR="00BD7568">
        <w:rPr>
          <w:rFonts w:ascii="Times New Roman" w:hAnsi="Times New Roman"/>
          <w:sz w:val="24"/>
          <w:szCs w:val="24"/>
        </w:rPr>
        <w:t>лтайская краевая молодежная общественная организация</w:t>
      </w:r>
      <w:r w:rsidR="00BD6AB8">
        <w:rPr>
          <w:rFonts w:ascii="Times New Roman" w:hAnsi="Times New Roman"/>
          <w:sz w:val="24"/>
          <w:szCs w:val="24"/>
        </w:rPr>
        <w:t xml:space="preserve"> </w:t>
      </w:r>
      <w:r w:rsidRPr="00726828">
        <w:rPr>
          <w:rFonts w:ascii="Times New Roman" w:hAnsi="Times New Roman"/>
          <w:sz w:val="24"/>
          <w:szCs w:val="24"/>
        </w:rPr>
        <w:t>«Лиг</w:t>
      </w:r>
      <w:r>
        <w:rPr>
          <w:rFonts w:ascii="Times New Roman" w:hAnsi="Times New Roman"/>
          <w:sz w:val="24"/>
          <w:szCs w:val="24"/>
        </w:rPr>
        <w:t>а</w:t>
      </w:r>
      <w:r w:rsidRPr="00726828">
        <w:rPr>
          <w:rFonts w:ascii="Times New Roman" w:hAnsi="Times New Roman"/>
          <w:sz w:val="24"/>
          <w:szCs w:val="24"/>
        </w:rPr>
        <w:t xml:space="preserve"> студентов</w:t>
      </w:r>
      <w:r w:rsidR="00BD6AB8">
        <w:rPr>
          <w:rFonts w:ascii="Times New Roman" w:hAnsi="Times New Roman"/>
          <w:sz w:val="24"/>
          <w:szCs w:val="24"/>
        </w:rPr>
        <w:t xml:space="preserve"> АГУ</w:t>
      </w:r>
      <w:r w:rsidRPr="00726828">
        <w:rPr>
          <w:rFonts w:ascii="Times New Roman" w:hAnsi="Times New Roman"/>
          <w:sz w:val="24"/>
          <w:szCs w:val="24"/>
        </w:rPr>
        <w:t>»</w:t>
      </w:r>
    </w:p>
    <w:p w:rsidR="00C61354" w:rsidRPr="00013657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1354" w:rsidRPr="00013657" w:rsidRDefault="00C61354" w:rsidP="00C6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lastRenderedPageBreak/>
        <w:t xml:space="preserve">Контактная информация: Побегуц Ксения 8-961-984-19-56, АКОО «За добрые дела» </w:t>
      </w:r>
      <w:r>
        <w:rPr>
          <w:rFonts w:ascii="Times New Roman" w:hAnsi="Times New Roman"/>
          <w:sz w:val="24"/>
          <w:szCs w:val="24"/>
        </w:rPr>
        <w:t>8(3852)</w:t>
      </w:r>
      <w:r w:rsidRPr="00013657">
        <w:rPr>
          <w:rFonts w:ascii="Times New Roman" w:hAnsi="Times New Roman"/>
          <w:sz w:val="24"/>
          <w:szCs w:val="24"/>
        </w:rPr>
        <w:t>36-35-78</w:t>
      </w:r>
    </w:p>
    <w:p w:rsidR="00C61354" w:rsidRPr="00013657" w:rsidRDefault="00C61354" w:rsidP="000555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1365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61354" w:rsidRPr="00013657" w:rsidRDefault="00C61354" w:rsidP="00C61354">
      <w:pPr>
        <w:jc w:val="center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 xml:space="preserve">Перечень вещей, необходимых на </w:t>
      </w:r>
      <w:r>
        <w:rPr>
          <w:rFonts w:ascii="Times New Roman" w:hAnsi="Times New Roman"/>
          <w:sz w:val="24"/>
          <w:szCs w:val="24"/>
        </w:rPr>
        <w:t>Патриотическом Слёте «Алтайский батальон»</w:t>
      </w:r>
      <w:r w:rsidRPr="00013657">
        <w:rPr>
          <w:rFonts w:ascii="Times New Roman" w:hAnsi="Times New Roman"/>
          <w:sz w:val="24"/>
          <w:szCs w:val="24"/>
        </w:rPr>
        <w:t>.</w:t>
      </w:r>
    </w:p>
    <w:p w:rsidR="00C61354" w:rsidRPr="00013657" w:rsidRDefault="00C61354" w:rsidP="00C613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Тёплая одежда.</w:t>
      </w:r>
    </w:p>
    <w:p w:rsidR="00C61354" w:rsidRPr="00013657" w:rsidRDefault="00C61354" w:rsidP="00C613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b/>
          <w:sz w:val="24"/>
          <w:szCs w:val="24"/>
        </w:rPr>
        <w:t>Запасная обувь, сменная обувь (кроссовки).</w:t>
      </w:r>
    </w:p>
    <w:p w:rsidR="00C61354" w:rsidRPr="00013657" w:rsidRDefault="00C61354" w:rsidP="00C613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Спортивная одежда.</w:t>
      </w:r>
    </w:p>
    <w:p w:rsidR="00C61354" w:rsidRPr="00013657" w:rsidRDefault="00C61354" w:rsidP="00C613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3657">
        <w:rPr>
          <w:rFonts w:ascii="Times New Roman" w:hAnsi="Times New Roman"/>
          <w:b/>
          <w:sz w:val="24"/>
          <w:szCs w:val="24"/>
        </w:rPr>
        <w:t>Спальник (теплое одеяло, плед).</w:t>
      </w:r>
    </w:p>
    <w:p w:rsidR="00C61354" w:rsidRPr="00013657" w:rsidRDefault="00C61354" w:rsidP="00C613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13657">
        <w:rPr>
          <w:rFonts w:ascii="Times New Roman" w:hAnsi="Times New Roman"/>
          <w:b/>
          <w:sz w:val="24"/>
          <w:szCs w:val="24"/>
        </w:rPr>
        <w:t>Каремат</w:t>
      </w:r>
      <w:proofErr w:type="spellEnd"/>
      <w:r w:rsidRPr="00013657">
        <w:rPr>
          <w:rFonts w:ascii="Times New Roman" w:hAnsi="Times New Roman"/>
          <w:b/>
          <w:sz w:val="24"/>
          <w:szCs w:val="24"/>
        </w:rPr>
        <w:t>.</w:t>
      </w:r>
    </w:p>
    <w:p w:rsidR="00C61354" w:rsidRDefault="00C61354" w:rsidP="00C613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Шерстяные носки.</w:t>
      </w:r>
    </w:p>
    <w:p w:rsidR="00C61354" w:rsidRPr="00013657" w:rsidRDefault="00C61354" w:rsidP="00C613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Кружка.</w:t>
      </w:r>
    </w:p>
    <w:p w:rsidR="00C61354" w:rsidRPr="00013657" w:rsidRDefault="00C61354" w:rsidP="00C613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Средства гигиены.</w:t>
      </w:r>
    </w:p>
    <w:p w:rsidR="00C61354" w:rsidRPr="00013657" w:rsidRDefault="00C61354" w:rsidP="00C613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Фотоаппарат на делегацию.</w:t>
      </w:r>
    </w:p>
    <w:p w:rsidR="00C61354" w:rsidRPr="00013657" w:rsidRDefault="00C61354" w:rsidP="00C613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Единый командный символ (галстук, футболка, кепка и т.п.).</w:t>
      </w:r>
    </w:p>
    <w:p w:rsidR="00C61354" w:rsidRPr="00013657" w:rsidRDefault="00C61354" w:rsidP="00C613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Канцелярия (Ручки, блокноты, тетради).</w:t>
      </w:r>
    </w:p>
    <w:p w:rsidR="00C61354" w:rsidRPr="00013657" w:rsidRDefault="00C61354" w:rsidP="00C613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13657">
        <w:rPr>
          <w:rFonts w:ascii="Times New Roman" w:hAnsi="Times New Roman"/>
          <w:sz w:val="24"/>
          <w:szCs w:val="24"/>
        </w:rPr>
        <w:t>Бейджи</w:t>
      </w:r>
      <w:proofErr w:type="spellEnd"/>
      <w:r w:rsidRPr="00013657">
        <w:rPr>
          <w:rFonts w:ascii="Times New Roman" w:hAnsi="Times New Roman"/>
          <w:sz w:val="24"/>
          <w:szCs w:val="24"/>
        </w:rPr>
        <w:t xml:space="preserve"> с именем и названием команды (города, района).</w:t>
      </w:r>
    </w:p>
    <w:p w:rsidR="00C61354" w:rsidRPr="00013657" w:rsidRDefault="00C61354" w:rsidP="00C613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b/>
          <w:sz w:val="24"/>
          <w:szCs w:val="24"/>
        </w:rPr>
        <w:t>Аптечка на делегацию:</w:t>
      </w:r>
    </w:p>
    <w:p w:rsidR="00C61354" w:rsidRPr="00013657" w:rsidRDefault="00C61354" w:rsidP="00C61354">
      <w:pPr>
        <w:pStyle w:val="a3"/>
        <w:numPr>
          <w:ilvl w:val="0"/>
          <w:numId w:val="4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Обезболивающие</w:t>
      </w:r>
    </w:p>
    <w:p w:rsidR="00C61354" w:rsidRPr="00013657" w:rsidRDefault="00C61354" w:rsidP="00C61354">
      <w:pPr>
        <w:pStyle w:val="a3"/>
        <w:numPr>
          <w:ilvl w:val="0"/>
          <w:numId w:val="4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Жаропонижающие</w:t>
      </w:r>
    </w:p>
    <w:p w:rsidR="00C61354" w:rsidRPr="00013657" w:rsidRDefault="00C61354" w:rsidP="00C61354">
      <w:pPr>
        <w:pStyle w:val="a3"/>
        <w:numPr>
          <w:ilvl w:val="0"/>
          <w:numId w:val="4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Антисептик</w:t>
      </w:r>
    </w:p>
    <w:p w:rsidR="00C61354" w:rsidRPr="00013657" w:rsidRDefault="00C61354" w:rsidP="00C61354">
      <w:pPr>
        <w:pStyle w:val="a3"/>
        <w:numPr>
          <w:ilvl w:val="0"/>
          <w:numId w:val="4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От расстройства желудка</w:t>
      </w:r>
    </w:p>
    <w:p w:rsidR="00C61354" w:rsidRPr="00013657" w:rsidRDefault="00C61354" w:rsidP="00C61354">
      <w:pPr>
        <w:pStyle w:val="a3"/>
        <w:numPr>
          <w:ilvl w:val="0"/>
          <w:numId w:val="4"/>
        </w:num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3657">
        <w:rPr>
          <w:rFonts w:ascii="Times New Roman" w:hAnsi="Times New Roman"/>
          <w:sz w:val="24"/>
          <w:szCs w:val="24"/>
        </w:rPr>
        <w:t>и др.</w:t>
      </w:r>
    </w:p>
    <w:p w:rsidR="00C61354" w:rsidRPr="0035491E" w:rsidRDefault="00C61354" w:rsidP="00C6135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/>
          <w:sz w:val="20"/>
          <w:szCs w:val="20"/>
        </w:rPr>
      </w:pPr>
      <w:r w:rsidRPr="0035491E">
        <w:rPr>
          <w:rFonts w:ascii="Times New Roman" w:hAnsi="Times New Roman"/>
          <w:b/>
          <w:sz w:val="24"/>
          <w:szCs w:val="24"/>
        </w:rPr>
        <w:t xml:space="preserve">Список делегации, приказ от </w:t>
      </w:r>
      <w:r w:rsidR="00BD7568">
        <w:rPr>
          <w:rFonts w:ascii="Times New Roman" w:hAnsi="Times New Roman"/>
          <w:b/>
          <w:sz w:val="24"/>
          <w:szCs w:val="24"/>
        </w:rPr>
        <w:t>студенческой организации ВУЗа</w:t>
      </w:r>
      <w:r w:rsidRPr="0035491E">
        <w:rPr>
          <w:rFonts w:ascii="Times New Roman" w:hAnsi="Times New Roman"/>
          <w:b/>
          <w:sz w:val="24"/>
          <w:szCs w:val="24"/>
        </w:rPr>
        <w:t>.</w:t>
      </w:r>
    </w:p>
    <w:p w:rsidR="00E307D2" w:rsidRDefault="005F0790"/>
    <w:sectPr w:rsidR="00E307D2" w:rsidSect="0035491E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90" w:rsidRDefault="005F0790" w:rsidP="007947BC">
      <w:pPr>
        <w:spacing w:after="0" w:line="240" w:lineRule="auto"/>
      </w:pPr>
      <w:r>
        <w:separator/>
      </w:r>
    </w:p>
  </w:endnote>
  <w:endnote w:type="continuationSeparator" w:id="0">
    <w:p w:rsidR="005F0790" w:rsidRDefault="005F0790" w:rsidP="0079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5194"/>
    </w:sdtPr>
    <w:sdtEndPr/>
    <w:sdtContent>
      <w:p w:rsidR="003B3085" w:rsidRDefault="007947BC">
        <w:pPr>
          <w:pStyle w:val="a4"/>
          <w:jc w:val="center"/>
        </w:pPr>
        <w:r>
          <w:fldChar w:fldCharType="begin"/>
        </w:r>
        <w:r w:rsidR="000555E3">
          <w:instrText xml:space="preserve"> PAGE   \* MERGEFORMAT </w:instrText>
        </w:r>
        <w:r>
          <w:fldChar w:fldCharType="separate"/>
        </w:r>
        <w:r w:rsidR="006E6841">
          <w:rPr>
            <w:noProof/>
          </w:rPr>
          <w:t>5</w:t>
        </w:r>
        <w:r>
          <w:fldChar w:fldCharType="end"/>
        </w:r>
      </w:p>
    </w:sdtContent>
  </w:sdt>
  <w:p w:rsidR="003B3085" w:rsidRDefault="005F07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90" w:rsidRDefault="005F0790" w:rsidP="007947BC">
      <w:pPr>
        <w:spacing w:after="0" w:line="240" w:lineRule="auto"/>
      </w:pPr>
      <w:r>
        <w:separator/>
      </w:r>
    </w:p>
  </w:footnote>
  <w:footnote w:type="continuationSeparator" w:id="0">
    <w:p w:rsidR="005F0790" w:rsidRDefault="005F0790" w:rsidP="00794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E79"/>
    <w:multiLevelType w:val="hybridMultilevel"/>
    <w:tmpl w:val="EAF43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43E74"/>
    <w:multiLevelType w:val="hybridMultilevel"/>
    <w:tmpl w:val="41EC8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947D1B"/>
    <w:multiLevelType w:val="hybridMultilevel"/>
    <w:tmpl w:val="A0B01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F35636"/>
    <w:multiLevelType w:val="hybridMultilevel"/>
    <w:tmpl w:val="19AAD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005551"/>
    <w:multiLevelType w:val="hybridMultilevel"/>
    <w:tmpl w:val="96606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FE6F92"/>
    <w:multiLevelType w:val="hybridMultilevel"/>
    <w:tmpl w:val="0D0CC77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ABC4E79"/>
    <w:multiLevelType w:val="hybridMultilevel"/>
    <w:tmpl w:val="F774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04439"/>
    <w:multiLevelType w:val="hybridMultilevel"/>
    <w:tmpl w:val="F4AC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05BA1"/>
    <w:multiLevelType w:val="hybridMultilevel"/>
    <w:tmpl w:val="F622F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1E3E91"/>
    <w:multiLevelType w:val="hybridMultilevel"/>
    <w:tmpl w:val="107CA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54"/>
    <w:rsid w:val="00030967"/>
    <w:rsid w:val="000454A7"/>
    <w:rsid w:val="000555E3"/>
    <w:rsid w:val="00176A82"/>
    <w:rsid w:val="002525A0"/>
    <w:rsid w:val="003C6F04"/>
    <w:rsid w:val="004C5CC6"/>
    <w:rsid w:val="005F0790"/>
    <w:rsid w:val="006E6841"/>
    <w:rsid w:val="007947BC"/>
    <w:rsid w:val="007B6D2C"/>
    <w:rsid w:val="007F2E05"/>
    <w:rsid w:val="00B51C81"/>
    <w:rsid w:val="00BD6AB8"/>
    <w:rsid w:val="00BD7568"/>
    <w:rsid w:val="00C406EC"/>
    <w:rsid w:val="00C61354"/>
    <w:rsid w:val="00C875C6"/>
    <w:rsid w:val="00E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8FB1C-B36E-4248-8E24-BDEDA4E9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54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unhideWhenUsed/>
    <w:rsid w:val="00C6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1354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C6135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613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k.com/shzh_alt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oozadobriede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Лига Студентов</cp:lastModifiedBy>
  <cp:revision>4</cp:revision>
  <cp:lastPrinted>2016-05-04T08:28:00Z</cp:lastPrinted>
  <dcterms:created xsi:type="dcterms:W3CDTF">2016-05-10T04:45:00Z</dcterms:created>
  <dcterms:modified xsi:type="dcterms:W3CDTF">2016-05-10T04:48:00Z</dcterms:modified>
</cp:coreProperties>
</file>