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79" w:rsidRDefault="00CA31A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коллеги – организаторы, партнеры и потенциальные участники 1-го Центрально-Восточного Конгресса по ИТС!</w:t>
      </w:r>
    </w:p>
    <w:p w:rsidR="00445D79" w:rsidRDefault="00445D7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D79" w:rsidRDefault="00CA31A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ERTICO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EUROPE</w:t>
      </w:r>
    </w:p>
    <w:p w:rsidR="00445D79" w:rsidRDefault="00CA31A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ТРАНСПОРТА РОССИЙСКОЙ ФЕДЕРАЦИИ</w:t>
      </w:r>
    </w:p>
    <w:p w:rsidR="00445D79" w:rsidRDefault="00CA31A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НАУКИ И ВЫСШЕГО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</w:p>
    <w:p w:rsidR="00445D79" w:rsidRDefault="00CA31A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РЕСПУБЛИКИ ТАТАРСТАН</w:t>
      </w:r>
    </w:p>
    <w:p w:rsidR="00445D79" w:rsidRDefault="00CA31A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ТРАНСПОРТА</w:t>
      </w:r>
    </w:p>
    <w:p w:rsidR="00445D79" w:rsidRDefault="00CA31A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ДОРОЖНОЕ АГЕНТСТВО</w:t>
      </w:r>
    </w:p>
    <w:p w:rsidR="00445D79" w:rsidRDefault="00CA31A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АГЕНТСТВО ЖЕЛЕЗНОДОРОЖНОГО ТРАНСПОРТА</w:t>
      </w:r>
    </w:p>
    <w:p w:rsidR="00445D79" w:rsidRDefault="00CA31A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УПРАВЛЕНИЕ ПО ОБЕСПЕЧЕНИЮ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ДОРОЖНОГО ДВИЖЕНИЯ МИНИСТЕРСТВА ВНУТРЕННИХ ДЕЛ РОССИЙСКОЙ ФЕДЕРАЦИИ</w:t>
      </w:r>
      <w:proofErr w:type="gramEnd"/>
    </w:p>
    <w:p w:rsidR="00445D79" w:rsidRDefault="00CA31A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КОРПОРАЦИЯ «РОСТЕХ»</w:t>
      </w:r>
    </w:p>
    <w:p w:rsidR="00445D79" w:rsidRDefault="00CA31AB">
      <w:pPr>
        <w:tabs>
          <w:tab w:val="center" w:pos="4677"/>
          <w:tab w:val="left" w:pos="8289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КОМПАНИЯ «РОССИЙСКИЕ АВТОМОБИЛЬНЫЕ ДОРОГИ»</w:t>
      </w:r>
    </w:p>
    <w:p w:rsidR="00445D79" w:rsidRDefault="00CA31A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 «ЦИФРОВОЙ ТРАНСПОРТ И ЛОГИСТИКА»</w:t>
      </w:r>
    </w:p>
    <w:p w:rsidR="00445D79" w:rsidRDefault="00CA31A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КОМПАНИЙ «НАЦИОНАЛЬНЫЕ ТЕЛЕМАТИЧЕСКИЕ СИСТЕМЫ»</w:t>
      </w:r>
    </w:p>
    <w:p w:rsidR="00445D79" w:rsidRDefault="00445D7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D79" w:rsidRDefault="00CA31A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переносом Конгресса на сентябрь 2022 года, в целях сохранения развивающегося международного научного и делового сотрудничества в условиях продолжающейся пандемии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COVID-19 Кабинетом Министров  Республики Татарстан при поддержке Правительства Российской Федерации принято решение провести 21-24 сентября 2020 года мероприятие аналогичного статуса в виртуальном формате:</w:t>
      </w:r>
    </w:p>
    <w:p w:rsidR="00445D79" w:rsidRDefault="00445D7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D79" w:rsidRDefault="00CA31A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Международный Форум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KAZAN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DIGITAL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WEEK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2020</w:t>
      </w:r>
    </w:p>
    <w:p w:rsidR="00445D79" w:rsidRDefault="00CA31A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kazandigitalweek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kazandigitalweek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com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445D79" w:rsidRDefault="00445D7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D79" w:rsidRDefault="00CA31A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расширения тематики – включения в программу Форума расширенного спектра цифровых технологий и приложений состав организаторов Конгресса будет дополнен за счет привлечения авторитетных  специалистов и экспертов по направлениям, не входившим в первоначально заявленную программу.</w:t>
      </w:r>
    </w:p>
    <w:p w:rsidR="00445D79" w:rsidRDefault="00445D79">
      <w:pPr>
        <w:snapToGrid w:val="0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D79" w:rsidRDefault="00CA31AB">
      <w:pPr>
        <w:snapToGrid w:val="0"/>
        <w:spacing w:after="0" w:line="240" w:lineRule="auto"/>
        <w:ind w:firstLine="4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 тематические направления Форума:</w:t>
      </w:r>
    </w:p>
    <w:p w:rsidR="00445D79" w:rsidRDefault="00445D79">
      <w:pPr>
        <w:snapToGrid w:val="0"/>
        <w:spacing w:after="0" w:line="240" w:lineRule="auto"/>
        <w:ind w:firstLine="4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D79" w:rsidRDefault="00CA31AB">
      <w:pPr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Международная научно-практическая конференция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ITS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Forum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Kazan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объединяющая различные направления применения компонентов интеллектуальных транспортных систем и ситуационных центров к решению актуальных задач обеспечения безопасности жизнедеятельности;</w:t>
      </w:r>
    </w:p>
    <w:p w:rsidR="00445D79" w:rsidRDefault="00CA31AB">
      <w:pPr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Кибербезопасность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времени»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направление, включающее подробный обзор мировых и российских трендов в этой сфере: технических средств защиты информации, отраслевых аспектов обеспечения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кибербезопасности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практик применения сервисов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кибербезопасности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законодательства в области защиты информации;</w:t>
      </w:r>
    </w:p>
    <w:p w:rsidR="00445D79" w:rsidRDefault="00CA31AB">
      <w:pPr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«Экосистема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финтеха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ветвь мероприятий, охватывающая актуальные направления финансовых технологий для банковского сегмента,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законодательное регулирование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финтех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-проектов, применение технологий искусственного интеллекта и роботизации в банковской отрасли;</w:t>
      </w:r>
    </w:p>
    <w:p w:rsidR="00445D79" w:rsidRDefault="00CA31AB">
      <w:pPr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«Инновации, интегрированные в бизнес»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тематическое направление, включающее в себя трендовые идеи на стыке корпоративных задач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стартапов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мировые и российские тенденции венчурного инвестирования, инновационные идеи молодых компаний, направленные на трансформацию устоявшихся бизнес-процессов.</w:t>
      </w:r>
    </w:p>
    <w:p w:rsidR="00445D79" w:rsidRDefault="00445D79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D79" w:rsidRDefault="00CA31A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Форуме приглашаются представители профессионального сообщества (теоретики, методологи, практики), сотрудники научных и научно-исследовательских организаций, а также ученые и специалисты, ведущие самостоятельные исследования по тематикам Форума. </w:t>
      </w:r>
    </w:p>
    <w:p w:rsidR="00445D79" w:rsidRDefault="00CA31A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пройдет серия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ключевым тематикам  программных мероприятий предстоящего Форума.</w:t>
      </w:r>
    </w:p>
    <w:p w:rsidR="00445D79" w:rsidRDefault="00CA31A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необходимая информация о событии, условиях регистрации, участия и публикации материалов, доступные модели ауди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видеоконтента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на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kazandigitalweek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 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kazandigitalweek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com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r w:rsidRPr="00487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Зарегистрироваться на сайте необходимо в срок до 1 </w:t>
      </w:r>
      <w:r w:rsidR="0048702B" w:rsidRPr="00487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</w:t>
      </w:r>
      <w:r w:rsidR="00487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48702B" w:rsidRPr="00487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487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года.</w:t>
      </w:r>
    </w:p>
    <w:p w:rsidR="00445D79" w:rsidRDefault="00445D7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D79" w:rsidRDefault="00CA31AB">
      <w:pPr>
        <w:snapToGri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Приглашаем к публикации статей в сборнике Форума</w:t>
      </w:r>
    </w:p>
    <w:p w:rsidR="00445D79" w:rsidRDefault="00445D79">
      <w:pPr>
        <w:snapToGri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D79" w:rsidRDefault="00CA31AB">
      <w:pPr>
        <w:tabs>
          <w:tab w:val="left" w:pos="855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Научные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должны быть посвящены исследованиям и специальным знаниям. </w:t>
      </w:r>
    </w:p>
    <w:p w:rsidR="00445D79" w:rsidRDefault="00CA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могут относиться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социальному, экономическому и бизнес-аспекту, а также рассматривать другие технические вопросы.</w:t>
      </w:r>
    </w:p>
    <w:p w:rsidR="00445D79" w:rsidRDefault="00CA31AB">
      <w:pPr>
        <w:tabs>
          <w:tab w:val="left" w:pos="855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отбора экспертной группой статьи будут опубликованы в журналах, включенных в международную реферативную базу данных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рецензируемых ВАК, индексируемых РИНЦ.</w:t>
      </w:r>
    </w:p>
    <w:p w:rsidR="00445D79" w:rsidRDefault="00CA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необходимо представить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  <w:t xml:space="preserve">1 </w:t>
      </w:r>
      <w:r w:rsidR="0048702B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на электронный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адрес: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guncbgd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@</w:t>
        </w:r>
        <w:r>
          <w:rPr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mail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.</w:t>
        </w:r>
        <w:r>
          <w:rPr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 архивного файла с расширением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zip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название которого должно содержать фамилию первого автора (например, Иванов.zip, Smith.zip и т.д.). </w:t>
      </w:r>
      <w:r w:rsidRPr="00491E79">
        <w:rPr>
          <w:rFonts w:ascii="Times New Roman" w:eastAsia="Times New Roman" w:hAnsi="Times New Roman"/>
          <w:sz w:val="28"/>
          <w:szCs w:val="28"/>
        </w:rPr>
        <w:t xml:space="preserve">Принятыми форматами для публикации статей являются MS </w:t>
      </w:r>
      <w:proofErr w:type="spellStart"/>
      <w:r w:rsidRPr="00491E79">
        <w:rPr>
          <w:rFonts w:ascii="Times New Roman" w:eastAsia="Times New Roman" w:hAnsi="Times New Roman"/>
          <w:sz w:val="28"/>
          <w:szCs w:val="28"/>
        </w:rPr>
        <w:t>Word</w:t>
      </w:r>
      <w:proofErr w:type="spellEnd"/>
      <w:r w:rsidRPr="00491E79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491E79">
        <w:rPr>
          <w:rFonts w:ascii="Times New Roman" w:eastAsia="Times New Roman" w:hAnsi="Times New Roman"/>
          <w:sz w:val="28"/>
          <w:szCs w:val="28"/>
        </w:rPr>
        <w:t>LaTeX</w:t>
      </w:r>
      <w:proofErr w:type="spellEnd"/>
      <w:r w:rsidRPr="00491E79">
        <w:rPr>
          <w:rFonts w:ascii="Times New Roman" w:eastAsia="Times New Roman" w:hAnsi="Times New Roman"/>
          <w:sz w:val="28"/>
          <w:szCs w:val="28"/>
        </w:rPr>
        <w:t xml:space="preserve">. Шаблон для текстового документа в системе компьютерной верстки </w:t>
      </w:r>
      <w:proofErr w:type="spellStart"/>
      <w:r w:rsidRPr="00491E79">
        <w:rPr>
          <w:rFonts w:ascii="Times New Roman" w:eastAsia="Times New Roman" w:hAnsi="Times New Roman"/>
          <w:sz w:val="28"/>
          <w:szCs w:val="28"/>
        </w:rPr>
        <w:t>LaTeX</w:t>
      </w:r>
      <w:proofErr w:type="spellEnd"/>
      <w:r w:rsidRPr="00491E79">
        <w:rPr>
          <w:rFonts w:ascii="Times New Roman" w:eastAsia="Times New Roman" w:hAnsi="Times New Roman"/>
          <w:sz w:val="28"/>
          <w:szCs w:val="28"/>
        </w:rPr>
        <w:t xml:space="preserve"> прилагается.</w:t>
      </w:r>
    </w:p>
    <w:p w:rsidR="00445D79" w:rsidRDefault="00CA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Материалы, представленные позже указанного срока,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рассматриваться не будут. </w:t>
      </w:r>
    </w:p>
    <w:p w:rsidR="00445D79" w:rsidRDefault="00CA31A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После пересылки материала просим обязательно дождаться подтверждения его получения и принятия к опубликованию оргкомитетом. </w:t>
      </w:r>
    </w:p>
    <w:p w:rsidR="00445D79" w:rsidRDefault="00445D79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45D79" w:rsidRDefault="00CA31AB">
      <w:pPr>
        <w:snapToGri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статей</w:t>
      </w:r>
    </w:p>
    <w:p w:rsidR="00445D79" w:rsidRDefault="00445D79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45D79" w:rsidRDefault="00CA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Материалы статей должны быть оформлены в соответствии с требованиями, предъявляемыми к публикациям в журналах, входящих в базу данных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744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17"/>
        <w:gridCol w:w="7827"/>
      </w:tblGrid>
      <w:tr w:rsidR="00445D79">
        <w:trPr>
          <w:tblCellSpacing w:w="0" w:type="dxa"/>
        </w:trPr>
        <w:tc>
          <w:tcPr>
            <w:tcW w:w="1917" w:type="dxa"/>
            <w:shd w:val="clear" w:color="auto" w:fill="FFFFFF"/>
            <w:hideMark/>
          </w:tcPr>
          <w:p w:rsidR="00445D79" w:rsidRDefault="00CA31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публикации статьи</w:t>
            </w:r>
          </w:p>
        </w:tc>
        <w:tc>
          <w:tcPr>
            <w:tcW w:w="7827" w:type="dxa"/>
            <w:shd w:val="clear" w:color="auto" w:fill="FFFFFF"/>
            <w:hideMark/>
          </w:tcPr>
          <w:p w:rsidR="00445D79" w:rsidRDefault="00CA31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или русский</w:t>
            </w:r>
          </w:p>
        </w:tc>
      </w:tr>
      <w:tr w:rsidR="00445D79">
        <w:trPr>
          <w:trHeight w:val="1575"/>
          <w:tblCellSpacing w:w="0" w:type="dxa"/>
        </w:trPr>
        <w:tc>
          <w:tcPr>
            <w:tcW w:w="1917" w:type="dxa"/>
            <w:shd w:val="clear" w:color="auto" w:fill="FFFFFF"/>
            <w:hideMark/>
          </w:tcPr>
          <w:p w:rsidR="00445D79" w:rsidRDefault="00CA31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статьи (включая заголовок, аннотацию, ключевые слова, текст, литературу)</w:t>
            </w:r>
          </w:p>
        </w:tc>
        <w:tc>
          <w:tcPr>
            <w:tcW w:w="7827" w:type="dxa"/>
            <w:shd w:val="clear" w:color="auto" w:fill="FFFFFF"/>
            <w:hideMark/>
          </w:tcPr>
          <w:p w:rsidR="00445D79" w:rsidRDefault="00CA31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объем – 9 000 знаков с пробелами. Максимальный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объем – 23 000 знаков с пробелами.</w:t>
            </w:r>
          </w:p>
          <w:p w:rsidR="00445D79" w:rsidRDefault="00CA31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объем статьи в листах A4 – от 4 до 12 (оформление: шрифт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14-й кегль, обычный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межбуквенный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интервал, межстрочный интервал – 1,5; поля – 2 см со всех сторон)</w:t>
            </w:r>
          </w:p>
        </w:tc>
      </w:tr>
      <w:tr w:rsidR="00445D79">
        <w:trPr>
          <w:tblCellSpacing w:w="0" w:type="dxa"/>
        </w:trPr>
        <w:tc>
          <w:tcPr>
            <w:tcW w:w="1917" w:type="dxa"/>
            <w:shd w:val="clear" w:color="auto" w:fill="FFFFFF"/>
            <w:hideMark/>
          </w:tcPr>
          <w:p w:rsidR="00445D79" w:rsidRDefault="00CA31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 и ключевые слова</w:t>
            </w:r>
          </w:p>
        </w:tc>
        <w:tc>
          <w:tcPr>
            <w:tcW w:w="7827" w:type="dxa"/>
            <w:shd w:val="clear" w:color="auto" w:fill="FFFFFF"/>
            <w:hideMark/>
          </w:tcPr>
          <w:p w:rsidR="00445D79" w:rsidRDefault="00CA31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50–120 слов (как правило, это 6–8 предложений). Аннотация не должна выделяться курсивом, подчеркиванием и т.п. Текст не должен быть разделен на абзацы. В аннотации не допускается цитирование. Аббревиатуры должны быть расшифрованы.</w:t>
            </w:r>
          </w:p>
          <w:p w:rsidR="00445D79" w:rsidRDefault="00CA31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аннотации должны быть представлены ключевые слова, которые могут состоять из отдельных слов и словосочетаний. Курсивом или жирным шрифтом выделять текст не нужно</w:t>
            </w:r>
          </w:p>
        </w:tc>
      </w:tr>
      <w:tr w:rsidR="00445D79">
        <w:trPr>
          <w:tblCellSpacing w:w="0" w:type="dxa"/>
        </w:trPr>
        <w:tc>
          <w:tcPr>
            <w:tcW w:w="1917" w:type="dxa"/>
            <w:shd w:val="clear" w:color="auto" w:fill="FFFFFF"/>
            <w:hideMark/>
          </w:tcPr>
          <w:p w:rsidR="00445D79" w:rsidRDefault="00CA31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содержанию статьи и ее оформлению</w:t>
            </w:r>
          </w:p>
        </w:tc>
        <w:tc>
          <w:tcPr>
            <w:tcW w:w="7827" w:type="dxa"/>
            <w:shd w:val="clear" w:color="auto" w:fill="FFFFFF"/>
            <w:hideMark/>
          </w:tcPr>
          <w:p w:rsidR="00445D79" w:rsidRDefault="00CA31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ключевых слов нужно представить текст самой статьи. Текст рекомендуется разбить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подглавы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придерживаться следующей логической структуры при написании:</w:t>
            </w:r>
          </w:p>
          <w:p w:rsidR="00445D79" w:rsidRDefault="00CA31AB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(не менее чем с 3 ссылками на литературу);</w:t>
            </w:r>
          </w:p>
          <w:p w:rsidR="00445D79" w:rsidRDefault="00CA31AB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445D79" w:rsidRDefault="00CA31AB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445D79" w:rsidRDefault="00CA31AB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445D79" w:rsidRDefault="00CA31AB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благодарности (данный раздел нужен, если необходимо указать, что статья подготовлена в рамках гранта, поблагодарить коллег, которые не являются авторами статьи, но при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проводилось исследование, и т.п.);</w:t>
            </w:r>
          </w:p>
          <w:p w:rsidR="00445D79" w:rsidRDefault="00CA31AB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</w:t>
            </w:r>
          </w:p>
          <w:p w:rsidR="00445D79" w:rsidRDefault="00CA31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шрифта и интервал между строками должны быть одинаковыми по всему тексту.</w:t>
            </w:r>
          </w:p>
          <w:p w:rsidR="00445D79" w:rsidRDefault="00CA31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Абзацы («красная строка») должны выставляться автоматически, а не с помощью клавиши «пробел». Наличие двойных или тройных пробелов недопустимо.</w:t>
            </w:r>
          </w:p>
          <w:p w:rsidR="00445D79" w:rsidRDefault="00CA31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первом употреблении аббревиатур обязательно указывать их расшифровку.</w:t>
            </w:r>
          </w:p>
          <w:p w:rsidR="00445D79" w:rsidRDefault="00CA31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Прямая речь, цитирование должны быть оформлены с использованием кавычек английской раскладки клавиатуры, например: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 допускается использование кавычек следующего формата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445D79">
        <w:trPr>
          <w:tblCellSpacing w:w="0" w:type="dxa"/>
        </w:trPr>
        <w:tc>
          <w:tcPr>
            <w:tcW w:w="1917" w:type="dxa"/>
            <w:shd w:val="clear" w:color="auto" w:fill="FFFFFF"/>
            <w:hideMark/>
          </w:tcPr>
          <w:p w:rsidR="00445D79" w:rsidRDefault="00CA31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таблицам, рисункам и формулам</w:t>
            </w:r>
          </w:p>
        </w:tc>
        <w:tc>
          <w:tcPr>
            <w:tcW w:w="7827" w:type="dxa"/>
            <w:shd w:val="clear" w:color="auto" w:fill="FFFFFF"/>
            <w:hideMark/>
          </w:tcPr>
          <w:p w:rsidR="00445D79" w:rsidRDefault="00CA31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может содержать таблицы, подписи к которым должны приводиться над таблицей с выравниванием по ширине.</w:t>
            </w:r>
          </w:p>
          <w:p w:rsidR="00445D79" w:rsidRDefault="00CA31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в таблицах должен быть оформлен следующим образом: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интервал – одинарный, шрифт – 12,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5D79" w:rsidRDefault="00CA31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составляющие формул должны быть оформлены в макросе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Microsoftequation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445D79" w:rsidRDefault="00CA31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Рисунки должны быть хорошего качества. Если есть надписи, то текст должен отображаться четко.</w:t>
            </w:r>
          </w:p>
          <w:p w:rsidR="00445D79" w:rsidRDefault="00CA31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рисунков – не более 3, формул – не более 10.</w:t>
            </w:r>
          </w:p>
          <w:p w:rsidR="00445D79" w:rsidRDefault="00CA31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таблиц не ограничено</w:t>
            </w:r>
          </w:p>
        </w:tc>
      </w:tr>
      <w:tr w:rsidR="00445D79">
        <w:trPr>
          <w:tblCellSpacing w:w="0" w:type="dxa"/>
        </w:trPr>
        <w:tc>
          <w:tcPr>
            <w:tcW w:w="1917" w:type="dxa"/>
            <w:shd w:val="clear" w:color="auto" w:fill="FFFFFF"/>
            <w:hideMark/>
          </w:tcPr>
          <w:p w:rsidR="00445D79" w:rsidRDefault="00CA31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источникам, используемым в статье</w:t>
            </w:r>
          </w:p>
        </w:tc>
        <w:tc>
          <w:tcPr>
            <w:tcW w:w="7827" w:type="dxa"/>
            <w:shd w:val="clear" w:color="auto" w:fill="FFFFFF"/>
            <w:hideMark/>
          </w:tcPr>
          <w:p w:rsidR="00445D79" w:rsidRDefault="00CA31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заимствовании материала из других источников ссылка на эти источники обязательна.</w:t>
            </w:r>
          </w:p>
          <w:p w:rsidR="00445D79" w:rsidRDefault="00CA31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списке литературы должно быть не менее 10 источников.</w:t>
            </w:r>
          </w:p>
          <w:p w:rsidR="00445D79" w:rsidRDefault="00CA31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минимум 2 источника – это работы, опубликованные за последние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5–10 лет.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Рекомендуется, чтобы не менее 50 % источников, включенных в библиографический список, были работами, опубликованными на английском языке</w:t>
            </w:r>
          </w:p>
        </w:tc>
      </w:tr>
      <w:tr w:rsidR="00445D79">
        <w:trPr>
          <w:tblCellSpacing w:w="0" w:type="dxa"/>
        </w:trPr>
        <w:tc>
          <w:tcPr>
            <w:tcW w:w="1917" w:type="dxa"/>
            <w:shd w:val="clear" w:color="auto" w:fill="FFFFFF"/>
            <w:hideMark/>
          </w:tcPr>
          <w:p w:rsidR="00445D79" w:rsidRDefault="00CA31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ссылок и списка литературы</w:t>
            </w:r>
          </w:p>
        </w:tc>
        <w:tc>
          <w:tcPr>
            <w:tcW w:w="7827" w:type="dxa"/>
            <w:shd w:val="clear" w:color="auto" w:fill="FFFFFF"/>
            <w:hideMark/>
          </w:tcPr>
          <w:p w:rsidR="00445D79" w:rsidRDefault="00CA31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 в тексте оформляются квадратными скобками.</w:t>
            </w:r>
          </w:p>
          <w:p w:rsidR="00445D79" w:rsidRDefault="00CA31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указываются в порядке цитирования в тексте.</w:t>
            </w:r>
          </w:p>
          <w:p w:rsidR="00445D79" w:rsidRDefault="00CA31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 источники из списка литературы должны быть ссылки в тексте.</w:t>
            </w:r>
          </w:p>
          <w:p w:rsidR="00445D79" w:rsidRDefault="00CA31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литературы оформляется в соответствии с образцом (см. раздел «Образец оформления литературы»)</w:t>
            </w:r>
          </w:p>
        </w:tc>
      </w:tr>
      <w:tr w:rsidR="00445D79" w:rsidRPr="0048702B">
        <w:trPr>
          <w:tblCellSpacing w:w="0" w:type="dxa"/>
        </w:trPr>
        <w:tc>
          <w:tcPr>
            <w:tcW w:w="1917" w:type="dxa"/>
            <w:shd w:val="clear" w:color="auto" w:fill="FFFFFF"/>
            <w:hideMark/>
          </w:tcPr>
          <w:p w:rsidR="00445D79" w:rsidRDefault="00CA31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оформления литературы (если статья предоставляется на русском языке для последующего перевода, ссылки можно указывать в соответствии с ГОСТ или при помощи ресурса snoska.info)</w:t>
            </w:r>
          </w:p>
        </w:tc>
        <w:tc>
          <w:tcPr>
            <w:tcW w:w="7827" w:type="dxa"/>
            <w:shd w:val="clear" w:color="auto" w:fill="FFFFFF"/>
            <w:hideMark/>
          </w:tcPr>
          <w:p w:rsidR="00445D79" w:rsidRDefault="00CA31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журнала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печатный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):</w:t>
            </w:r>
          </w:p>
          <w:p w:rsidR="00445D79" w:rsidRDefault="00CA31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Ouyang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D., 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Bartholic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Selegean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2005. Assessing Sediment Loading from Agricultural Croplands in the Great Lakes Basin. Journal of American Science, 1(2): 14-21.</w:t>
            </w:r>
          </w:p>
          <w:p w:rsidR="00445D79" w:rsidRPr="0048702B" w:rsidRDefault="00CA31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</w:t>
            </w:r>
            <w:r w:rsidRPr="00487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r w:rsidRPr="00487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журнала</w:t>
            </w:r>
            <w:r w:rsidRPr="00487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</w:t>
            </w:r>
            <w:proofErr w:type="gramEnd"/>
            <w:r w:rsidRPr="00487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  <w:p w:rsidR="00445D79" w:rsidRDefault="00CA31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Shakhov</w:t>
            </w:r>
            <w:proofErr w:type="spellEnd"/>
            <w:r w:rsidRPr="00487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487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487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andA</w:t>
            </w:r>
            <w:proofErr w:type="spellEnd"/>
            <w:r w:rsidRPr="00487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487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Panasenko</w:t>
            </w:r>
            <w:proofErr w:type="spellEnd"/>
            <w:r w:rsidRPr="00487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Evaluating Effectiveness of Bank Advertising in the Internet: Theory and Practice. World Applied Sciences Journal, 18(Special Issue of Economics). Date Views 10.06.2013 www.idosi.org/wasj/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wasj18(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Economics)12/13.pdf.</w:t>
            </w:r>
          </w:p>
          <w:p w:rsidR="00445D79" w:rsidRDefault="00CA31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Книга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445D79" w:rsidRDefault="00CA31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Durbin, R., S.R. Eddy, A. Krogh and 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Mitchison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1999. Biological Sequence Analysis: Probabilistic Models of Proteins and Nucleic Acids. Cambridge University Press, pp: 356.</w:t>
            </w:r>
          </w:p>
          <w:p w:rsidR="00445D79" w:rsidRDefault="00CA31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Книга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445D79" w:rsidRDefault="00CA31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Business: The Ultimate Resource, 2012.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Eksmo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5D79" w:rsidRDefault="00CA31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из книги:</w:t>
            </w:r>
          </w:p>
          <w:p w:rsidR="00445D79" w:rsidRDefault="00CA31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1993.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Impacts of the zebra mussel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Dreissenapolymorpha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on water quality and fish spawning reefs of Western Lake Erie. In Zebra mussels: biology, impacts and control, Eds.,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Nalepa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T. and 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Schloesser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Ann Arbor, MI: Lewis Publishers, pp: 381-397.</w:t>
            </w:r>
          </w:p>
          <w:p w:rsidR="00445D79" w:rsidRDefault="00CA31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445D79" w:rsidRDefault="00CA31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Makarewicz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J.C., T. Lewis and P. Bertram, 1995.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Epilimnetic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phytoplankton and zooplankton biomass and species composition in Lake Michigan, 1983-1992. U.S. EPA Great Lakes National Program, Chicago, IL. EPA 905-R-95-009.</w:t>
            </w:r>
          </w:p>
          <w:p w:rsidR="00445D79" w:rsidRDefault="00CA31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конференции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445D79" w:rsidRDefault="00CA31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Stock, A., 2004. Signal Transduction in Bacteria. In the Proceedings of the 2004 Markey Scholars Conference, pp: 80-89.</w:t>
            </w:r>
          </w:p>
          <w:p w:rsidR="00445D79" w:rsidRDefault="00CA31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Диссертация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445D79" w:rsidRDefault="00CA31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Strunk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J.L., 1991. The extraction of mercury from sediment and the geochemical partitioning of mercury in sediments from Lake Superior, M. S. thesis, Michigan State Univ., East Lansing, MI.</w:t>
            </w:r>
          </w:p>
          <w:p w:rsidR="00445D79" w:rsidRDefault="00CA31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445D79" w:rsidRDefault="00CA31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The results of the research, conducted by the French Institute of public opinion.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DateViews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01.01.2013 www.dietadyukana.ru/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rezultaty-issledovaniya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Обратите внимание, гиперссылка должна быть неактивной, элемент http:// не указывать.</w:t>
            </w:r>
          </w:p>
          <w:p w:rsidR="00445D79" w:rsidRDefault="00CA31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Официальный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445D79" w:rsidRDefault="00CA31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Law of the Russian Federation "On education" of 10.07.1992 #3266-1</w:t>
            </w:r>
          </w:p>
        </w:tc>
      </w:tr>
      <w:tr w:rsidR="00445D79">
        <w:trPr>
          <w:tblCellSpacing w:w="0" w:type="dxa"/>
        </w:trPr>
        <w:tc>
          <w:tcPr>
            <w:tcW w:w="1917" w:type="dxa"/>
            <w:shd w:val="clear" w:color="auto" w:fill="FFFFFF"/>
            <w:hideMark/>
          </w:tcPr>
          <w:p w:rsidR="00445D79" w:rsidRDefault="00CA31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Сведения об автор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ах)</w:t>
            </w:r>
          </w:p>
        </w:tc>
        <w:tc>
          <w:tcPr>
            <w:tcW w:w="7827" w:type="dxa"/>
            <w:shd w:val="clear" w:color="auto" w:fill="FFFFFF"/>
            <w:hideMark/>
          </w:tcPr>
          <w:p w:rsidR="00445D79" w:rsidRDefault="00CA31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названия научной статьи указываются:</w:t>
            </w:r>
          </w:p>
          <w:p w:rsidR="00445D79" w:rsidRDefault="00CA31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ФИО автора полностью (на русском и английском языках), сначала указывается имя, потом отчество, после него – фамилия: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Ivanovich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Ivanov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45D79" w:rsidRDefault="00CA31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название вуза (на русском и английском языках) – в том варианте, как оно представлено в официальных документах /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вебстраницах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 или научных учреждений;</w:t>
            </w:r>
          </w:p>
          <w:p w:rsidR="00445D79" w:rsidRDefault="00CA31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почтовый адрес вуза, включая улицу, дом, индекс населенного пункта.</w:t>
            </w:r>
          </w:p>
          <w:p w:rsidR="00445D79" w:rsidRDefault="00CA31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сведения об авторе в статье не указываются.</w:t>
            </w:r>
          </w:p>
          <w:p w:rsidR="00445D79" w:rsidRDefault="00CA31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самом письме указывается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контактный телефон для связи</w:t>
            </w:r>
          </w:p>
          <w:p w:rsidR="00445D79" w:rsidRDefault="00445D7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45D79" w:rsidRDefault="00445D79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45D79">
          <w:headerReference w:type="default" r:id="rId9"/>
          <w:footerReference w:type="default" r:id="rId10"/>
          <w:pgSz w:w="11906" w:h="16838"/>
          <w:pgMar w:top="851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445D79" w:rsidRDefault="00CA31A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Приглашаем принять участие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хакатон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-соревновании</w:t>
      </w:r>
    </w:p>
    <w:p w:rsidR="00445D79" w:rsidRDefault="00445D7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D79" w:rsidRDefault="00CA31A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подготовки Международного Форума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KAZAN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DIGITAL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WEEK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2020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пройдет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 серия онлайн-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хакатон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-соревнований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DIGITALSUPERHERO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Подробная информация будет размещена на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хакатон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-соревнований </w:t>
      </w:r>
      <w:hyperlink r:id="rId11" w:history="1">
        <w:r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dshkazan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445D79" w:rsidRDefault="00CA31A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хакатон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-соревнованиях приглашаются программисты, аналитики, дата-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сайентисты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География участников не ограничена. Полуфинальные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хакатон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-соревнования пройдут с мая по сентябрь 2020 года. </w:t>
      </w:r>
    </w:p>
    <w:p w:rsidR="00445D79" w:rsidRDefault="00CA31AB">
      <w:pPr>
        <w:tabs>
          <w:tab w:val="left" w:pos="339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хакатон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«Интеллектуальные транспортные системы и элементы ситуационных центров» пройдет в формате онлайн с 23 по 30 мая 2020 года.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хакатон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пройдет в дни проведения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Международного Форума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KAZAN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DIGITAL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WEEK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2020.</w:t>
      </w:r>
    </w:p>
    <w:p w:rsidR="00445D79" w:rsidRDefault="00445D79">
      <w:pPr>
        <w:tabs>
          <w:tab w:val="left" w:pos="33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45D79" w:rsidRDefault="00CA31AB">
      <w:pPr>
        <w:tabs>
          <w:tab w:val="left" w:pos="3390"/>
        </w:tabs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Стоимость участия:</w:t>
      </w:r>
    </w:p>
    <w:p w:rsidR="00445D79" w:rsidRDefault="00445D79">
      <w:pPr>
        <w:tabs>
          <w:tab w:val="left" w:pos="33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45D79" w:rsidRDefault="00CA31A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бесплатное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5D79" w:rsidRDefault="00445D7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D79" w:rsidRDefault="00445D7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D79" w:rsidRDefault="00CA31AB">
      <w:pPr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Контакты</w:t>
      </w:r>
    </w:p>
    <w:p w:rsidR="00445D79" w:rsidRDefault="00CA31AB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организационным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45D79" w:rsidRDefault="00CA31A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Аникина Наталья Сергеевна (язык общения – русский)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445D79" w:rsidRPr="0048702B" w:rsidRDefault="00CA31A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</w:t>
      </w:r>
      <w:r w:rsidRPr="0048702B">
        <w:rPr>
          <w:rFonts w:ascii="Times New Roman" w:eastAsia="Times New Roman" w:hAnsi="Times New Roman" w:cs="Times New Roman"/>
          <w:sz w:val="28"/>
          <w:szCs w:val="28"/>
          <w:lang w:eastAsia="ru-RU"/>
        </w:rPr>
        <w:t>.: +7(951)892-80-70</w:t>
      </w:r>
    </w:p>
    <w:p w:rsidR="00445D79" w:rsidRPr="0048702B" w:rsidRDefault="00CA31AB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e</w:t>
      </w:r>
      <w:r w:rsidRPr="004870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mail</w:t>
      </w:r>
      <w:proofErr w:type="gramEnd"/>
      <w:r w:rsidRPr="004870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</w:t>
      </w:r>
      <w:hyperlink r:id="rId12" w:history="1">
        <w:r>
          <w:rPr>
            <w:rFonts w:ascii="Times New Roman" w:eastAsia="Times New Roman" w:hAnsi="Times New Roman" w:cs="Times New Roman"/>
            <w:bCs/>
            <w:iCs/>
            <w:sz w:val="28"/>
            <w:szCs w:val="28"/>
            <w:u w:val="single"/>
            <w:lang w:val="en-US" w:eastAsia="ru-RU"/>
          </w:rPr>
          <w:t>natasergeevna</w:t>
        </w:r>
        <w:r w:rsidRPr="0048702B">
          <w:rPr>
            <w:rFonts w:ascii="Times New Roman" w:eastAsia="Times New Roman" w:hAnsi="Times New Roman" w:cs="Times New Roman"/>
            <w:bCs/>
            <w:iCs/>
            <w:sz w:val="28"/>
            <w:szCs w:val="28"/>
            <w:u w:val="single"/>
            <w:lang w:eastAsia="ru-RU"/>
          </w:rPr>
          <w:t>15@</w:t>
        </w:r>
        <w:r>
          <w:rPr>
            <w:rFonts w:ascii="Times New Roman" w:eastAsia="Times New Roman" w:hAnsi="Times New Roman" w:cs="Times New Roman"/>
            <w:bCs/>
            <w:iCs/>
            <w:sz w:val="28"/>
            <w:szCs w:val="28"/>
            <w:u w:val="single"/>
            <w:lang w:val="en-US" w:eastAsia="ru-RU"/>
          </w:rPr>
          <w:t>mail</w:t>
        </w:r>
        <w:r w:rsidRPr="0048702B">
          <w:rPr>
            <w:rFonts w:ascii="Times New Roman" w:eastAsia="Times New Roman" w:hAnsi="Times New Roman" w:cs="Times New Roman"/>
            <w:bCs/>
            <w:iCs/>
            <w:sz w:val="28"/>
            <w:szCs w:val="28"/>
            <w:u w:val="single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bCs/>
            <w:iCs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445D79" w:rsidRPr="0048702B" w:rsidRDefault="00445D79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45D79" w:rsidRDefault="00CA31A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Ардашер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Алишерович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(языки общения – русский, английский,  китайский)</w:t>
      </w:r>
    </w:p>
    <w:p w:rsidR="00445D79" w:rsidRDefault="00CA31AB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.: +7(986)911-81-85</w:t>
      </w:r>
    </w:p>
    <w:p w:rsidR="00445D79" w:rsidRDefault="00CA31AB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lastRenderedPageBreak/>
        <w:t>e-mail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: mc_ada_93@ mail.ru</w:t>
      </w:r>
    </w:p>
    <w:p w:rsidR="00445D79" w:rsidRDefault="00445D79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</w:pPr>
    </w:p>
    <w:p w:rsidR="00445D79" w:rsidRDefault="00CA31AB">
      <w:pPr>
        <w:tabs>
          <w:tab w:val="left" w:pos="33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Дагаева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Мария Витальевна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(языки общения – русский, английский)</w:t>
      </w:r>
    </w:p>
    <w:p w:rsidR="00445D79" w:rsidRDefault="00CA31AB">
      <w:pPr>
        <w:tabs>
          <w:tab w:val="left" w:pos="33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.: +7(904)664-71-76</w:t>
      </w:r>
    </w:p>
    <w:p w:rsidR="00445D79" w:rsidRDefault="00CA31AB">
      <w:pPr>
        <w:tabs>
          <w:tab w:val="left" w:pos="33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zh-CN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e-mail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zh-CN"/>
        </w:rPr>
        <w:t xml:space="preserve"> </w:t>
      </w:r>
      <w:hyperlink r:id="rId13" w:history="1">
        <w:r>
          <w:rPr>
            <w:rFonts w:ascii="Times New Roman" w:eastAsia="Times New Roman" w:hAnsi="Times New Roman" w:cs="Times New Roman"/>
            <w:bCs/>
            <w:iCs/>
            <w:sz w:val="28"/>
            <w:szCs w:val="28"/>
            <w:u w:val="single"/>
            <w:lang w:val="en-US" w:eastAsia="zh-CN"/>
          </w:rPr>
          <w:t>its.center.kzn.@gmail.com</w:t>
        </w:r>
      </w:hyperlink>
    </w:p>
    <w:p w:rsidR="00445D79" w:rsidRDefault="00445D79">
      <w:pPr>
        <w:tabs>
          <w:tab w:val="left" w:pos="33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zh-CN"/>
        </w:rPr>
      </w:pPr>
    </w:p>
    <w:p w:rsidR="00445D79" w:rsidRDefault="00CA31A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Халилова Ксения Витальевна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(языки общения – русский, английский)</w:t>
      </w:r>
    </w:p>
    <w:p w:rsidR="00445D79" w:rsidRDefault="00CA31AB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.: +7(917)273-58-08</w:t>
      </w:r>
    </w:p>
    <w:p w:rsidR="00445D79" w:rsidRDefault="00CA31AB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zh-CN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e-mail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: kseniya.khalilova@innostage-group.ru</w:t>
      </w:r>
    </w:p>
    <w:p w:rsidR="00445D79" w:rsidRDefault="00445D7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45D79" w:rsidRDefault="00CA31AB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вопросам участия в выставке:</w:t>
      </w:r>
    </w:p>
    <w:p w:rsidR="00445D79" w:rsidRDefault="00445D79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5D79" w:rsidRDefault="00CA31A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Бурнаева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Гузаль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Фаилевна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(языки общения – русский, английский)</w:t>
      </w:r>
    </w:p>
    <w:p w:rsidR="00445D79" w:rsidRPr="0048702B" w:rsidRDefault="00CA31AB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тел</w:t>
      </w:r>
      <w:r w:rsidRPr="004870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.: +7(906)327-44-46</w:t>
      </w:r>
    </w:p>
    <w:p w:rsidR="00445D79" w:rsidRPr="0048702B" w:rsidRDefault="00CA31A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e</w:t>
      </w:r>
      <w:r w:rsidRPr="004870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mail</w:t>
      </w:r>
      <w:proofErr w:type="gramEnd"/>
      <w:r w:rsidRPr="004870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gbikanacheva</w:t>
      </w:r>
      <w:proofErr w:type="spellEnd"/>
      <w:r w:rsidRPr="004870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mail</w:t>
      </w:r>
      <w:r w:rsidRPr="004870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ru</w:t>
      </w:r>
      <w:proofErr w:type="spellEnd"/>
    </w:p>
    <w:p w:rsidR="00445D79" w:rsidRPr="0048702B" w:rsidRDefault="00445D7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5D79" w:rsidRDefault="00CA31AB">
      <w:pPr>
        <w:tabs>
          <w:tab w:val="left" w:pos="33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 вопросам проведения технических визитов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445D79" w:rsidRDefault="00445D79">
      <w:pPr>
        <w:tabs>
          <w:tab w:val="left" w:pos="33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45D79" w:rsidRDefault="00CA31AB">
      <w:pPr>
        <w:tabs>
          <w:tab w:val="left" w:pos="33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Фарахов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Ильдар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Рамзилевич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(языки общения – русский, английский)</w:t>
      </w:r>
    </w:p>
    <w:p w:rsidR="00445D79" w:rsidRDefault="00CA31AB">
      <w:pPr>
        <w:tabs>
          <w:tab w:val="left" w:pos="33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.: +7(927)438-99-09</w:t>
      </w:r>
    </w:p>
    <w:p w:rsidR="00445D79" w:rsidRDefault="00CA31AB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e-mail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: ildar.farahov@gmail.com</w:t>
      </w:r>
    </w:p>
    <w:p w:rsidR="00445D79" w:rsidRDefault="00445D7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</w:p>
    <w:p w:rsidR="00445D79" w:rsidRDefault="00CA31A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вопросам публикации статей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5D79" w:rsidRDefault="00445D7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D79" w:rsidRDefault="00CA31A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Сирина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Габдулахатовна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(язык общения – русский)</w:t>
      </w:r>
    </w:p>
    <w:p w:rsidR="00445D79" w:rsidRDefault="00CA31AB">
      <w:pPr>
        <w:tabs>
          <w:tab w:val="left" w:pos="33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mail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</w:t>
      </w:r>
      <w:hyperlink r:id="rId14" w:history="1">
        <w:r>
          <w:rPr>
            <w:rFonts w:ascii="Times New Roman" w:eastAsia="Times New Roman" w:hAnsi="Times New Roman" w:cs="Times New Roman"/>
            <w:bCs/>
            <w:iCs/>
            <w:sz w:val="28"/>
            <w:szCs w:val="28"/>
            <w:u w:val="single"/>
            <w:lang w:val="en-US" w:eastAsia="ru-RU"/>
          </w:rPr>
          <w:t>guncbgd</w:t>
        </w:r>
        <w:r>
          <w:rPr>
            <w:rFonts w:ascii="Times New Roman" w:eastAsia="Times New Roman" w:hAnsi="Times New Roman" w:cs="Times New Roman"/>
            <w:bCs/>
            <w:iCs/>
            <w:sz w:val="28"/>
            <w:szCs w:val="28"/>
            <w:u w:val="single"/>
            <w:lang w:eastAsia="ru-RU"/>
          </w:rPr>
          <w:t>@</w:t>
        </w:r>
        <w:r>
          <w:rPr>
            <w:rFonts w:ascii="Times New Roman" w:eastAsia="Times New Roman" w:hAnsi="Times New Roman" w:cs="Times New Roman"/>
            <w:bCs/>
            <w:iCs/>
            <w:sz w:val="28"/>
            <w:szCs w:val="28"/>
            <w:u w:val="single"/>
            <w:lang w:val="en-US" w:eastAsia="ru-RU"/>
          </w:rPr>
          <w:t>mail</w:t>
        </w:r>
        <w:r>
          <w:rPr>
            <w:rFonts w:ascii="Times New Roman" w:eastAsia="Times New Roman" w:hAnsi="Times New Roman" w:cs="Times New Roman"/>
            <w:bCs/>
            <w:iCs/>
            <w:sz w:val="28"/>
            <w:szCs w:val="28"/>
            <w:u w:val="single"/>
            <w:lang w:eastAsia="ru-RU"/>
          </w:rPr>
          <w:t>.</w:t>
        </w:r>
        <w:r>
          <w:rPr>
            <w:rFonts w:ascii="Times New Roman" w:eastAsia="Times New Roman" w:hAnsi="Times New Roman" w:cs="Times New Roman"/>
            <w:bCs/>
            <w:iCs/>
            <w:sz w:val="28"/>
            <w:szCs w:val="28"/>
            <w:u w:val="single"/>
            <w:lang w:val="en-US" w:eastAsia="ru-RU"/>
          </w:rPr>
          <w:t>ru</w:t>
        </w:r>
      </w:hyperlink>
    </w:p>
    <w:p w:rsidR="00445D79" w:rsidRDefault="00445D79"/>
    <w:sectPr w:rsidR="00445D79" w:rsidSect="00CE4BD6">
      <w:type w:val="continuous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038" w:rsidRDefault="008C3038">
      <w:pPr>
        <w:spacing w:after="0" w:line="240" w:lineRule="auto"/>
      </w:pPr>
      <w:r>
        <w:separator/>
      </w:r>
    </w:p>
  </w:endnote>
  <w:endnote w:type="continuationSeparator" w:id="0">
    <w:p w:rsidR="008C3038" w:rsidRDefault="008C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D79" w:rsidRDefault="00445D79">
    <w:pPr>
      <w:pStyle w:val="a4"/>
      <w:jc w:val="center"/>
    </w:pPr>
  </w:p>
  <w:p w:rsidR="00445D79" w:rsidRDefault="00445D7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038" w:rsidRDefault="008C3038">
      <w:pPr>
        <w:spacing w:after="0" w:line="240" w:lineRule="auto"/>
      </w:pPr>
      <w:r>
        <w:separator/>
      </w:r>
    </w:p>
  </w:footnote>
  <w:footnote w:type="continuationSeparator" w:id="0">
    <w:p w:rsidR="008C3038" w:rsidRDefault="008C3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45D79" w:rsidRDefault="00CE4BD6">
        <w:pPr>
          <w:pStyle w:val="a3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="00CA31AB"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9C6FEE">
          <w:rPr>
            <w:noProof/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 w:rsidR="00445D79" w:rsidRDefault="00445D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F4702"/>
    <w:multiLevelType w:val="hybridMultilevel"/>
    <w:tmpl w:val="39BEAE70"/>
    <w:lvl w:ilvl="0" w:tplc="F508C658">
      <w:start w:val="1"/>
      <w:numFmt w:val="bullet"/>
      <w:lvlText w:val="­"/>
      <w:lvlJc w:val="left"/>
      <w:pPr>
        <w:ind w:left="79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cs="Wingdings" w:hint="default"/>
      </w:rPr>
    </w:lvl>
  </w:abstractNum>
  <w:abstractNum w:abstractNumId="1">
    <w:nsid w:val="4CA8036E"/>
    <w:multiLevelType w:val="multilevel"/>
    <w:tmpl w:val="76B8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D79"/>
    <w:rsid w:val="00445D79"/>
    <w:rsid w:val="0048702B"/>
    <w:rsid w:val="00491E79"/>
    <w:rsid w:val="00546C3F"/>
    <w:rsid w:val="008C3038"/>
    <w:rsid w:val="009C6FEE"/>
    <w:rsid w:val="009D44BC"/>
    <w:rsid w:val="00CA31AB"/>
    <w:rsid w:val="00CE4BD6"/>
    <w:rsid w:val="00F56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CE4BD6"/>
    <w:pPr>
      <w:tabs>
        <w:tab w:val="center" w:pos="4677"/>
        <w:tab w:val="right" w:pos="9355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unhideWhenUsed/>
    <w:rsid w:val="00CE4BD6"/>
    <w:pPr>
      <w:tabs>
        <w:tab w:val="center" w:pos="4677"/>
        <w:tab w:val="right" w:pos="9355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cbgd@mail.ru" TargetMode="External"/><Relationship Id="rId13" Type="http://schemas.openxmlformats.org/officeDocument/2006/relationships/hyperlink" Target="mailto:its.center.kzn.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atasergeevna15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shkazan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guncbg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2020-06-02T09:12:00Z</dcterms:created>
  <dcterms:modified xsi:type="dcterms:W3CDTF">2020-07-17T08:09:00Z</dcterms:modified>
  <cp:version>0900.0000.01</cp:version>
</cp:coreProperties>
</file>