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2" w:rsidRDefault="005972A2" w:rsidP="00EA7B4C">
      <w:pPr>
        <w:ind w:left="284"/>
      </w:pPr>
    </w:p>
    <w:p w:rsidR="00081C42" w:rsidRDefault="00081C42" w:rsidP="00081C4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</w:t>
      </w:r>
      <w:r w:rsidR="008C306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C3068">
        <w:rPr>
          <w:rFonts w:ascii="Times New Roman" w:hAnsi="Times New Roman" w:cs="Times New Roman"/>
          <w:sz w:val="28"/>
        </w:rPr>
        <w:t>ая</w:t>
      </w:r>
      <w:proofErr w:type="spellEnd"/>
      <w:r w:rsidR="008C3068">
        <w:rPr>
          <w:rFonts w:ascii="Times New Roman" w:hAnsi="Times New Roman" w:cs="Times New Roman"/>
          <w:sz w:val="28"/>
        </w:rPr>
        <w:t>) …</w:t>
      </w:r>
      <w:proofErr w:type="gramStart"/>
      <w:r w:rsidR="008C3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!</w:t>
      </w:r>
      <w:bookmarkStart w:id="0" w:name="_GoBack"/>
      <w:bookmarkEnd w:id="0"/>
      <w:proofErr w:type="gramEnd"/>
    </w:p>
    <w:p w:rsidR="00081C42" w:rsidRDefault="00081C42" w:rsidP="00081C4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81C42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D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Барнауле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«Современный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регионах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Алтая».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ученые,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преподаватели,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молодые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исследователи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деятели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СНГ.</w:t>
      </w:r>
    </w:p>
    <w:p w:rsidR="00081C42" w:rsidRPr="006408D8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D8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необходимостью глубокого изучения исторического наследия и современных проблем, которые </w:t>
      </w:r>
      <w:r>
        <w:rPr>
          <w:rFonts w:ascii="Times New Roman" w:hAnsi="Times New Roman" w:cs="Times New Roman"/>
          <w:sz w:val="28"/>
          <w:szCs w:val="28"/>
        </w:rPr>
        <w:t>формируются</w:t>
      </w:r>
      <w:r w:rsidRPr="0064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</w:t>
      </w:r>
      <w:r w:rsidRPr="006408D8">
        <w:rPr>
          <w:rFonts w:ascii="Times New Roman" w:hAnsi="Times New Roman" w:cs="Times New Roman"/>
          <w:sz w:val="28"/>
          <w:szCs w:val="28"/>
        </w:rPr>
        <w:t xml:space="preserve"> стратегически важно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8D8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8D8">
        <w:rPr>
          <w:rFonts w:ascii="Times New Roman" w:hAnsi="Times New Roman" w:cs="Times New Roman"/>
          <w:sz w:val="28"/>
          <w:szCs w:val="28"/>
        </w:rPr>
        <w:t xml:space="preserve"> планеты.</w:t>
      </w:r>
    </w:p>
    <w:p w:rsidR="00081C42" w:rsidRPr="006408D8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8D8">
        <w:rPr>
          <w:rFonts w:ascii="Times New Roman" w:hAnsi="Times New Roman" w:cs="Times New Roman"/>
          <w:sz w:val="28"/>
          <w:szCs w:val="28"/>
        </w:rPr>
        <w:t>Центральным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событием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подведение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Pr="006408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b/>
          <w:sz w:val="28"/>
          <w:szCs w:val="28"/>
        </w:rPr>
        <w:t>«</w:t>
      </w:r>
      <w:r w:rsidRPr="006408D8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политическая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активность: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межнациональные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межконфессиональные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регионах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Алтая».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«Защитники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Отечества»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вузов-партнеров: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АлтГУ</w:t>
      </w:r>
      <w:proofErr w:type="spellEnd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АлтГПУ</w:t>
      </w:r>
      <w:proofErr w:type="spellEnd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филиал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РАНХиГС</w:t>
      </w:r>
      <w:proofErr w:type="spellEnd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АлтГТУ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Ползунова,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АГМУ,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БЮИ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МВД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России,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АГГПУ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В.М.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Шукшина,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ГАГУ,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азиатских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университетов.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1C42" w:rsidRPr="006408D8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работы принимаются до 31 марта 2022 года. Согласно условиям конкурса они должны быть </w:t>
      </w:r>
      <w:r w:rsidRPr="006408D8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теоретическое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осмысление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фундаментальных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практико-ориентированных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(номинаций):</w:t>
      </w:r>
    </w:p>
    <w:p w:rsidR="00081C42" w:rsidRPr="006408D8" w:rsidRDefault="00081C42" w:rsidP="00081C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Межнациональные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межконфессиональные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международная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миграция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трансграничном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пространстве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Центральной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Алтая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1C42" w:rsidRPr="006408D8" w:rsidRDefault="00081C42" w:rsidP="00081C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Трансграничное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экономическое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гуманитарное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сотрудничество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устойчивое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Центральной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Алтая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1C42" w:rsidRPr="006408D8" w:rsidRDefault="00081C42" w:rsidP="00081C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институтов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межнациональных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межконфессиональных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странах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Центральной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Алтая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1C42" w:rsidRDefault="00081C42" w:rsidP="00081C4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деятеля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обеспечении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стабильности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странах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Центральной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  <w:lang w:eastAsia="ru-RU"/>
        </w:rPr>
        <w:t>Алтая.</w:t>
      </w:r>
    </w:p>
    <w:p w:rsidR="00081C42" w:rsidRPr="006408D8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08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вошли:</w:t>
      </w:r>
      <w:r>
        <w:rPr>
          <w:rFonts w:ascii="Times New Roman" w:hAnsi="Times New Roman" w:cs="Times New Roman"/>
          <w:sz w:val="28"/>
          <w:szCs w:val="28"/>
        </w:rPr>
        <w:t xml:space="preserve"> ректор </w:t>
      </w:r>
      <w:proofErr w:type="spellStart"/>
      <w:r w:rsidRPr="006408D8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Бочаров</w:t>
      </w:r>
      <w:r w:rsidRPr="00640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Лазаренко, </w:t>
      </w:r>
      <w:r w:rsidRPr="006408D8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Ползунова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8D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Панарин,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АГМУ </w:t>
      </w:r>
      <w:r w:rsidRPr="006408D8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Шереметьева,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8D8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«Защитники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Отечества»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8D8">
        <w:rPr>
          <w:rFonts w:ascii="Times New Roman" w:hAnsi="Times New Roman" w:cs="Times New Roman"/>
          <w:sz w:val="28"/>
          <w:szCs w:val="28"/>
        </w:rPr>
        <w:t>Шамков</w:t>
      </w:r>
      <w:proofErr w:type="spellEnd"/>
      <w:r w:rsidRPr="00640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Герой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408D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08D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Шаманов.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42" w:rsidRPr="006408D8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Рассчитываем,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 мероприятий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укреп</w:t>
      </w:r>
      <w:r w:rsidR="00C53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отношения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Центрально-Азиатского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послуж</w:t>
      </w:r>
      <w:r w:rsidR="00C5347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Барнауле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постоянной основе ежегодного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международного исследовательского форума и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Алтайском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Аналитического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изучения проблем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Центрально-Азиатского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08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1C42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21F01">
        <w:rPr>
          <w:rFonts w:ascii="Times New Roman" w:hAnsi="Times New Roman" w:cs="Times New Roman"/>
          <w:sz w:val="28"/>
          <w:szCs w:val="28"/>
        </w:rPr>
        <w:t xml:space="preserve">глашаем студентов, аспирантов,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преподавателей-исследователей </w:t>
      </w:r>
      <w:r w:rsidR="00821F01">
        <w:rPr>
          <w:rFonts w:ascii="Times New Roman" w:hAnsi="Times New Roman" w:cs="Times New Roman"/>
          <w:sz w:val="28"/>
          <w:szCs w:val="28"/>
        </w:rPr>
        <w:t xml:space="preserve">и общественных деятелей </w:t>
      </w:r>
      <w:r w:rsidR="008C306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международном конкурсе научных работ и общественно значимых проектов </w:t>
      </w:r>
      <w:r w:rsidRPr="006408D8">
        <w:rPr>
          <w:rFonts w:ascii="Times New Roman" w:hAnsi="Times New Roman" w:cs="Times New Roman"/>
          <w:b/>
          <w:sz w:val="28"/>
          <w:szCs w:val="28"/>
        </w:rPr>
        <w:t>«</w:t>
      </w:r>
      <w:r w:rsidRPr="006408D8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политическая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активность: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межнациональные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межконфессиональные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регионах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D8">
        <w:rPr>
          <w:rFonts w:ascii="Times New Roman" w:hAnsi="Times New Roman" w:cs="Times New Roman"/>
          <w:sz w:val="28"/>
          <w:szCs w:val="28"/>
        </w:rPr>
        <w:t>Алтая».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42" w:rsidRDefault="00081C42" w:rsidP="00081C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поддержать мероприятия и разместить на официальном сайте </w:t>
      </w:r>
      <w:r w:rsidR="008C3068">
        <w:rPr>
          <w:rFonts w:ascii="Times New Roman" w:hAnsi="Times New Roman" w:cs="Times New Roman"/>
          <w:sz w:val="28"/>
          <w:szCs w:val="28"/>
        </w:rPr>
        <w:t>и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пресс-релиз и Положение о проведении конкурса. </w:t>
      </w:r>
    </w:p>
    <w:p w:rsidR="00081C42" w:rsidRDefault="00081C42" w:rsidP="00081C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1C42" w:rsidRDefault="00081C42" w:rsidP="00081C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A7B4C" w:rsidRDefault="00EA7B4C" w:rsidP="00EA7B4C">
      <w:pPr>
        <w:ind w:left="567"/>
      </w:pPr>
    </w:p>
    <w:sectPr w:rsidR="00EA7B4C" w:rsidSect="00EA7B4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4C"/>
    <w:rsid w:val="00081C42"/>
    <w:rsid w:val="00555257"/>
    <w:rsid w:val="005741EC"/>
    <w:rsid w:val="005972A2"/>
    <w:rsid w:val="006D4432"/>
    <w:rsid w:val="007D6BF8"/>
    <w:rsid w:val="00821F01"/>
    <w:rsid w:val="008C3068"/>
    <w:rsid w:val="00906C0C"/>
    <w:rsid w:val="00946AA2"/>
    <w:rsid w:val="009A46F2"/>
    <w:rsid w:val="00C45AA6"/>
    <w:rsid w:val="00C53471"/>
    <w:rsid w:val="00E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2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46F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EA7B4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7B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C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2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46F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EA7B4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7B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C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угол1</dc:creator>
  <cp:lastModifiedBy>asus2</cp:lastModifiedBy>
  <cp:revision>8</cp:revision>
  <dcterms:created xsi:type="dcterms:W3CDTF">2021-04-16T06:57:00Z</dcterms:created>
  <dcterms:modified xsi:type="dcterms:W3CDTF">2021-11-26T10:00:00Z</dcterms:modified>
</cp:coreProperties>
</file>