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92" w:rsidRPr="00BF1892" w:rsidRDefault="00BF1892" w:rsidP="00BF1892">
      <w:pPr>
        <w:spacing w:before="100" w:beforeAutospacing="1" w:after="100" w:afterAutospacing="1" w:line="360" w:lineRule="auto"/>
        <w:jc w:val="right"/>
        <w:rPr>
          <w:sz w:val="24"/>
          <w:szCs w:val="24"/>
          <w:lang w:eastAsia="en-US"/>
        </w:rPr>
      </w:pPr>
      <w:r w:rsidRPr="00BF1892">
        <w:rPr>
          <w:sz w:val="24"/>
          <w:szCs w:val="24"/>
          <w:lang w:eastAsia="en-US"/>
        </w:rPr>
        <w:t>Утверждено приказом ректора от ____________№_________</w:t>
      </w:r>
    </w:p>
    <w:p w:rsidR="00BF1892" w:rsidRPr="00BF1892" w:rsidRDefault="00BF1892" w:rsidP="00BF1892">
      <w:pPr>
        <w:spacing w:before="100" w:beforeAutospacing="1" w:after="100" w:afterAutospacing="1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line="360" w:lineRule="auto"/>
        <w:jc w:val="center"/>
        <w:rPr>
          <w:color w:val="000000"/>
          <w:sz w:val="24"/>
          <w:szCs w:val="28"/>
          <w:lang w:eastAsia="en-US"/>
        </w:rPr>
      </w:pPr>
      <w:r w:rsidRPr="00BF1892">
        <w:rPr>
          <w:color w:val="000000"/>
          <w:sz w:val="24"/>
          <w:szCs w:val="28"/>
          <w:lang w:eastAsia="en-US"/>
        </w:rPr>
        <w:t>Инструкция</w:t>
      </w:r>
    </w:p>
    <w:p w:rsidR="00BF1892" w:rsidRPr="00BF1892" w:rsidRDefault="00BF1892" w:rsidP="00BF1892">
      <w:pPr>
        <w:spacing w:line="360" w:lineRule="auto"/>
        <w:jc w:val="center"/>
        <w:rPr>
          <w:color w:val="000000"/>
          <w:sz w:val="24"/>
          <w:szCs w:val="28"/>
          <w:lang w:eastAsia="en-US"/>
        </w:rPr>
      </w:pPr>
      <w:r w:rsidRPr="00BF1892">
        <w:rPr>
          <w:color w:val="000000"/>
          <w:sz w:val="24"/>
          <w:szCs w:val="28"/>
          <w:lang w:eastAsia="en-US"/>
        </w:rPr>
        <w:t xml:space="preserve">по охране труда </w:t>
      </w:r>
      <w:r>
        <w:rPr>
          <w:color w:val="000000"/>
          <w:sz w:val="24"/>
          <w:szCs w:val="28"/>
          <w:lang w:eastAsia="en-US"/>
        </w:rPr>
        <w:t>при перевозке людей на автомобиле</w:t>
      </w: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8"/>
          <w:lang w:eastAsia="en-US"/>
        </w:rPr>
      </w:pPr>
      <w:r>
        <w:rPr>
          <w:color w:val="000000"/>
          <w:sz w:val="24"/>
          <w:szCs w:val="28"/>
          <w:lang w:eastAsia="en-US"/>
        </w:rPr>
        <w:t>(№26</w:t>
      </w:r>
      <w:r w:rsidR="00D21EE7">
        <w:rPr>
          <w:color w:val="000000"/>
          <w:sz w:val="24"/>
          <w:szCs w:val="28"/>
          <w:lang w:eastAsia="en-US"/>
        </w:rPr>
        <w:t>/2022</w:t>
      </w:r>
      <w:bookmarkStart w:id="0" w:name="_GoBack"/>
      <w:bookmarkEnd w:id="0"/>
      <w:r w:rsidRPr="00BF1892">
        <w:rPr>
          <w:color w:val="000000"/>
          <w:sz w:val="24"/>
          <w:szCs w:val="28"/>
          <w:lang w:eastAsia="en-US"/>
        </w:rPr>
        <w:t>)</w:t>
      </w: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</w:p>
    <w:p w:rsidR="00BF1892" w:rsidRPr="00BF1892" w:rsidRDefault="00BF1892" w:rsidP="00BF1892">
      <w:pPr>
        <w:tabs>
          <w:tab w:val="center" w:pos="4677"/>
          <w:tab w:val="right" w:pos="9355"/>
        </w:tabs>
        <w:spacing w:before="100" w:beforeAutospacing="1" w:after="100" w:afterAutospacing="1"/>
        <w:jc w:val="center"/>
        <w:rPr>
          <w:sz w:val="22"/>
          <w:szCs w:val="22"/>
          <w:lang w:eastAsia="en-US"/>
        </w:rPr>
      </w:pPr>
      <w:r w:rsidRPr="00BF1892">
        <w:rPr>
          <w:sz w:val="22"/>
          <w:szCs w:val="22"/>
          <w:lang w:eastAsia="en-US"/>
        </w:rPr>
        <w:t>Барнаул 2022</w:t>
      </w:r>
    </w:p>
    <w:p w:rsidR="00E043F9" w:rsidRPr="00E043F9" w:rsidRDefault="001950E7" w:rsidP="0066128C">
      <w:pPr>
        <w:pStyle w:val="1"/>
        <w:numPr>
          <w:ilvl w:val="0"/>
          <w:numId w:val="1"/>
        </w:numPr>
        <w:tabs>
          <w:tab w:val="left" w:pos="-993"/>
          <w:tab w:val="left" w:pos="993"/>
        </w:tabs>
        <w:ind w:left="0" w:firstLine="709"/>
        <w:rPr>
          <w:b/>
          <w:bCs/>
          <w:kern w:val="32"/>
          <w:szCs w:val="24"/>
        </w:rPr>
      </w:pPr>
      <w:r>
        <w:rPr>
          <w:b/>
          <w:bCs/>
          <w:kern w:val="32"/>
          <w:szCs w:val="24"/>
        </w:rPr>
        <w:lastRenderedPageBreak/>
        <w:t>О</w:t>
      </w:r>
      <w:r w:rsidRPr="00E043F9">
        <w:rPr>
          <w:b/>
          <w:bCs/>
          <w:kern w:val="32"/>
          <w:szCs w:val="24"/>
        </w:rPr>
        <w:t>бщие требования охран</w:t>
      </w:r>
      <w:r>
        <w:rPr>
          <w:b/>
          <w:bCs/>
          <w:kern w:val="32"/>
          <w:szCs w:val="24"/>
        </w:rPr>
        <w:t>ы</w:t>
      </w:r>
      <w:r w:rsidRPr="00E043F9">
        <w:rPr>
          <w:b/>
          <w:bCs/>
          <w:kern w:val="32"/>
          <w:szCs w:val="24"/>
        </w:rPr>
        <w:t xml:space="preserve"> труда</w:t>
      </w:r>
    </w:p>
    <w:p w:rsidR="007967FD" w:rsidRPr="00033A39" w:rsidRDefault="007967FD" w:rsidP="0066128C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4"/>
          <w:szCs w:val="24"/>
        </w:rPr>
      </w:pPr>
      <w:r w:rsidRPr="00033A39">
        <w:rPr>
          <w:snapToGrid w:val="0"/>
          <w:sz w:val="24"/>
          <w:szCs w:val="24"/>
        </w:rPr>
        <w:t>К перевозке людей на автомобиле допускается работник не моложе</w:t>
      </w:r>
      <w:r w:rsidRPr="00033A39">
        <w:rPr>
          <w:noProof/>
          <w:snapToGrid w:val="0"/>
          <w:sz w:val="24"/>
          <w:szCs w:val="24"/>
        </w:rPr>
        <w:t xml:space="preserve"> 21</w:t>
      </w:r>
      <w:r w:rsidRPr="00033A39">
        <w:rPr>
          <w:snapToGrid w:val="0"/>
          <w:sz w:val="24"/>
          <w:szCs w:val="24"/>
        </w:rPr>
        <w:t xml:space="preserve"> года, </w:t>
      </w:r>
      <w:r w:rsidRPr="00033A39">
        <w:rPr>
          <w:sz w:val="24"/>
          <w:szCs w:val="24"/>
        </w:rPr>
        <w:t>имеющий необходимую теоретическую и практическую подготовку и водительское удостоверение соответствующей категории, прошедший медицинский осмотр и не имеющий противопоказаний по состоянию здоровья, прошедший вводный и первичный на рабочем месте инструктажи по охране труда</w:t>
      </w:r>
      <w:r w:rsidRPr="00033A39">
        <w:rPr>
          <w:snapToGrid w:val="0"/>
          <w:sz w:val="24"/>
          <w:szCs w:val="24"/>
        </w:rPr>
        <w:t>, обучение и проверку знаний требований охраны труда, аттестованный квалификационной комиссией и получивший допуск к самостоятельной работе.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Водитель, допущенный к перевозке людей (далее </w:t>
      </w:r>
      <w:bookmarkStart w:id="1" w:name="_Hlk499676673"/>
      <w:r>
        <w:rPr>
          <w:snapToGrid w:val="0"/>
          <w:sz w:val="24"/>
        </w:rPr>
        <w:t>–</w:t>
      </w:r>
      <w:bookmarkEnd w:id="1"/>
      <w:r>
        <w:rPr>
          <w:snapToGrid w:val="0"/>
          <w:sz w:val="24"/>
        </w:rPr>
        <w:t xml:space="preserve"> водитель), должен периодически, не реже одного раза в год</w:t>
      </w:r>
      <w:r w:rsidRPr="0051734B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проходить обучение и проверку знаний требований охраны труда и получать допуск к работам повышенной опасности.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Водитель, независимо от квалификации и стажа работы, не реже одного раза в три месяца должен проходить повторный инструктаж по охране труда; в случае нарушения им требований охраны труда, а также при перерыве в работе более чем на</w:t>
      </w:r>
      <w:r>
        <w:rPr>
          <w:noProof/>
          <w:snapToGrid w:val="0"/>
          <w:sz w:val="24"/>
        </w:rPr>
        <w:t xml:space="preserve"> 30</w:t>
      </w:r>
      <w:r>
        <w:rPr>
          <w:snapToGrid w:val="0"/>
          <w:sz w:val="24"/>
        </w:rPr>
        <w:t xml:space="preserve"> календарных дней, он должен пройти внеплановый инструктаж.</w:t>
      </w:r>
    </w:p>
    <w:p w:rsidR="007967FD" w:rsidRDefault="007967FD" w:rsidP="0066128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napToGrid w:val="0"/>
          <w:sz w:val="24"/>
        </w:rPr>
        <w:t xml:space="preserve">Водитель, допущенный к самостоятельной работе, должен знать: </w:t>
      </w:r>
      <w:r w:rsidR="009151A4">
        <w:rPr>
          <w:snapToGrid w:val="0"/>
          <w:sz w:val="24"/>
        </w:rPr>
        <w:t>м</w:t>
      </w:r>
      <w:r>
        <w:rPr>
          <w:snapToGrid w:val="0"/>
          <w:sz w:val="24"/>
        </w:rPr>
        <w:t xml:space="preserve">еры безопасности при посадке, перевозке и высадке людей из автомобиля. Правила дорожного движения. Основы безопасности движения. </w:t>
      </w:r>
      <w:r>
        <w:rPr>
          <w:sz w:val="24"/>
        </w:rPr>
        <w:t>Правила</w:t>
      </w:r>
      <w:r w:rsidRPr="008E45BB">
        <w:rPr>
          <w:sz w:val="24"/>
        </w:rPr>
        <w:t>,</w:t>
      </w:r>
      <w:r>
        <w:rPr>
          <w:sz w:val="24"/>
        </w:rPr>
        <w:t xml:space="preserve"> нормы и инструкции по охране труда и пожарной безопасности. Правила пользования первичными средствами пожаротушения. Способы оказания первой помощи при несчастных случаях. Правила внутреннего трудового распорядка организации.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Перед началом самостоятельной работы водитель должен пройти стажировку под руководством опытного водителя для приобретения практических навыков вождения автомобиля при перевозке людей.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Водитель, показавший неудовлетворительные знания требований охраны труда и Правил дорожного движения, к самостоятельной работе не допускается.</w:t>
      </w:r>
    </w:p>
    <w:p w:rsidR="007967FD" w:rsidRDefault="007967FD" w:rsidP="0066128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Водитель должен выполнять только те работы, которые ему поручены в установленном порядке; не следует пользоваться инструментом, приспособлениями и оборудованием, с которыми он не имеет навыков безопасного обращения.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Водитель, направленный для участия в несвойственных его профессии работах, должен пройти целевой инструктаж по безопасному выполнению предстоящих работ.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 время перевозки людей на водителя могут оказывать неблагоприятное воздействие, в основном, следующие опасные и вредные производственные факторы:</w:t>
      </w:r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высокое нервно-эмоциональное напряжение, особенно при обгоне, проезде нерегулируемых перекрёстков, встраивании в транспортный поток, резком торможении, и т.</w:t>
      </w:r>
      <w:bookmarkStart w:id="2" w:name="OCRUncertain014"/>
      <w:r>
        <w:rPr>
          <w:snapToGrid w:val="0"/>
          <w:sz w:val="24"/>
        </w:rPr>
        <w:t>п.;</w:t>
      </w:r>
      <w:bookmarkEnd w:id="2"/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недостаточная освещённость проезжей части (при работе в тёмное время суток);</w:t>
      </w:r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слепящее действие света фар от встречных автомобилей;</w:t>
      </w:r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повышенное скольжение дороги (вследствие обледенения, увлажнения и замасливания поверхности покрытия);</w:t>
      </w:r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неблагоприятный микроклимат в кабине автомобиля (повышенные или пониженные значения температуры, влажности и подвижности воздуха).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 во время работы должен пользоваться спецодеждой, спецобувью и другими средствами индивидуальной защиты от воздействия опасных и вредных производственных факторов</w:t>
      </w:r>
      <w:r w:rsidRPr="00DB3563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выдаваемыми ему в соответствии с утверждёнными Нормами.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Водителю следует помнить о высокой </w:t>
      </w:r>
      <w:bookmarkStart w:id="3" w:name="OCRUncertain017"/>
      <w:r>
        <w:rPr>
          <w:snapToGrid w:val="0"/>
          <w:sz w:val="24"/>
        </w:rPr>
        <w:t>пожарной опасности</w:t>
      </w:r>
      <w:bookmarkEnd w:id="3"/>
      <w:r>
        <w:rPr>
          <w:snapToGrid w:val="0"/>
          <w:sz w:val="24"/>
        </w:rPr>
        <w:t xml:space="preserve"> топлива и особое внимание уделять вопросам пожарной безопасности.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851"/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Для предупреждения возможности возникновения пожара водитель должен соблюдать требования пожарной безопасности сам и не допускать нарушения этих требований другими работниками и пассажирами; курить разрешается только в специально отведённых для этого местах.</w:t>
      </w:r>
    </w:p>
    <w:p w:rsidR="007967FD" w:rsidRPr="009151A4" w:rsidRDefault="007967FD" w:rsidP="0066128C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 w:rsidRPr="009151A4">
        <w:rPr>
          <w:snapToGrid w:val="0"/>
          <w:sz w:val="24"/>
        </w:rPr>
        <w:t xml:space="preserve">Водитель должен помнить о токсичности веществ, входящих в состав топлива, </w:t>
      </w:r>
      <w:r w:rsidRPr="009151A4">
        <w:rPr>
          <w:snapToGrid w:val="0"/>
          <w:sz w:val="24"/>
        </w:rPr>
        <w:lastRenderedPageBreak/>
        <w:t>масел и соблюдать правила личной гигиены; перед приёмом пищи, а также курением необходимо тщательно мыть руки с мылом.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 обязан соблюдать трудовую и производственную дисциплину, правила внутреннего трудового распорядка</w:t>
      </w:r>
      <w:r w:rsidRPr="009151A4">
        <w:rPr>
          <w:snapToGrid w:val="0"/>
          <w:sz w:val="24"/>
        </w:rPr>
        <w:t>, установленный для него режим рабочего времени и времени отдыха.</w:t>
      </w:r>
    </w:p>
    <w:p w:rsidR="007967FD" w:rsidRPr="009151A4" w:rsidRDefault="007967FD" w:rsidP="0066128C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 w:rsidRPr="009151A4">
        <w:rPr>
          <w:snapToGrid w:val="0"/>
          <w:sz w:val="24"/>
        </w:rPr>
        <w:t>В случае заболевания, плохого самочувствия, недостаточного отдыха водитель обязан сообщить о своём состоянии непосредственному руководителю и обратиться за медицинской помощью.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Если с кем-либо из работников произошёл несчастный случай, то пострадавшему необходимо оказать первую помощь, сообщить о случившемся руководителю и сохранить обстановку происшествия, если это не создаёт опасности для окружающих.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Водитель, при необходимости, должен уметь оказать первую помощь, пользоваться медицинской аптечкой.</w:t>
      </w:r>
    </w:p>
    <w:p w:rsidR="007967FD" w:rsidRDefault="007967FD" w:rsidP="0066128C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Водитель, допустивший нарушение или невыполнение требований инструкции по охране труда, рассматривается, как нарушитель производственной дисциплины и может быть привлечён к дисциплинарной ответственности, а в зависимости от последствий -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:rsidR="001950E7" w:rsidRDefault="001950E7" w:rsidP="0066128C">
      <w:pPr>
        <w:widowControl w:val="0"/>
        <w:ind w:firstLine="709"/>
        <w:jc w:val="both"/>
        <w:rPr>
          <w:b/>
          <w:noProof/>
          <w:snapToGrid w:val="0"/>
          <w:sz w:val="24"/>
        </w:rPr>
      </w:pPr>
    </w:p>
    <w:p w:rsidR="007967FD" w:rsidRDefault="001950E7" w:rsidP="0066128C">
      <w:pPr>
        <w:widowControl w:val="0"/>
        <w:ind w:firstLine="709"/>
        <w:jc w:val="both"/>
        <w:rPr>
          <w:b/>
          <w:snapToGrid w:val="0"/>
          <w:sz w:val="24"/>
        </w:rPr>
      </w:pPr>
      <w:r>
        <w:rPr>
          <w:b/>
          <w:noProof/>
          <w:snapToGrid w:val="0"/>
          <w:sz w:val="24"/>
        </w:rPr>
        <w:t>2.</w:t>
      </w:r>
      <w:r>
        <w:rPr>
          <w:b/>
          <w:snapToGrid w:val="0"/>
          <w:sz w:val="24"/>
        </w:rPr>
        <w:t xml:space="preserve"> Требования охраны труда перед началом работы</w:t>
      </w:r>
    </w:p>
    <w:p w:rsidR="007967FD" w:rsidRDefault="007967FD" w:rsidP="0066128C">
      <w:pPr>
        <w:pStyle w:val="2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Перед выездом на линию водитель должен пройти медицинский осмотр и получить отметку в путевом листе или контрольной медицинской книжке водителя; водитель, у которого установлен факт употребления алкогольных напитков или наркотических средств, к работе не допускается.</w:t>
      </w:r>
    </w:p>
    <w:p w:rsidR="007967FD" w:rsidRDefault="007967FD" w:rsidP="0066128C">
      <w:pPr>
        <w:pStyle w:val="2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Водитель, находящийся в болезненном или утомлённом состоянии, не должен садиться за руль транспортного средства, так как это может привести к дорожно-транспортному происшествию.</w:t>
      </w:r>
    </w:p>
    <w:p w:rsidR="007967FD" w:rsidRDefault="007967FD" w:rsidP="0066128C">
      <w:pPr>
        <w:pStyle w:val="2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Перед выездом на линию водитель должен проверить исправность тормозов, рулевого управления, освещения, звукового сигнала, стеклоочистителей, состояние аккумулятора, отсутствие утечки топлива, масла, охлаждающей жидкости, проверить давление в шинах; выезжать на линию на непроверенном автобусе или с неисправностями запрещено.</w:t>
      </w:r>
    </w:p>
    <w:p w:rsidR="007967FD" w:rsidRDefault="007967FD" w:rsidP="0066128C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Двери автобуса должны быть исправными и исключать их самопроизвольное открытие во время движения.</w:t>
      </w:r>
    </w:p>
    <w:p w:rsidR="007967FD" w:rsidRDefault="007967FD" w:rsidP="0066128C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Автобус должен быть оборудован зеркалами, позволяющими водителю наблюдать за посадкой (высадкой) пассажиров и порядком в салоне.</w:t>
      </w:r>
    </w:p>
    <w:p w:rsidR="007967FD" w:rsidRDefault="007967FD" w:rsidP="0066128C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>Концентрация вредных веществ внутри салона автобуса не должна превышать санитарной нормы (окись углерода</w:t>
      </w:r>
      <w:r>
        <w:rPr>
          <w:noProof/>
          <w:snapToGrid w:val="0"/>
          <w:sz w:val="24"/>
        </w:rPr>
        <w:t xml:space="preserve"> –</w:t>
      </w:r>
      <w:r>
        <w:rPr>
          <w:snapToGrid w:val="0"/>
          <w:sz w:val="24"/>
        </w:rPr>
        <w:t xml:space="preserve"> не более</w:t>
      </w:r>
      <w:r>
        <w:rPr>
          <w:noProof/>
          <w:snapToGrid w:val="0"/>
          <w:sz w:val="24"/>
        </w:rPr>
        <w:t xml:space="preserve"> 20</w:t>
      </w:r>
      <w:r>
        <w:rPr>
          <w:snapToGrid w:val="0"/>
          <w:sz w:val="24"/>
        </w:rPr>
        <w:t xml:space="preserve"> мг/м</w:t>
      </w:r>
      <w:r>
        <w:rPr>
          <w:snapToGrid w:val="0"/>
          <w:sz w:val="24"/>
          <w:vertAlign w:val="superscript"/>
        </w:rPr>
        <w:t>3</w:t>
      </w:r>
      <w:r>
        <w:rPr>
          <w:noProof/>
          <w:snapToGrid w:val="0"/>
          <w:sz w:val="24"/>
        </w:rPr>
        <w:t>).</w:t>
      </w:r>
    </w:p>
    <w:p w:rsidR="007967FD" w:rsidRDefault="007967FD" w:rsidP="0066128C">
      <w:pPr>
        <w:pStyle w:val="2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Если автобус исправен, то перед выездом следует проверить укомплектованность его запасным колесом, огнетушителями, медицинской аптечкой и буксировочным тросом; кроме того, автобус должен быть снабжён набором исправных инструментов и приспособлений, в том числе, домкратом, пусковой рукояткой, переносной лампой, насосом для накачивания шин, гаечными ключами; в автобусе должны быть клинья, упорные колодки для подкладывания под колёса (не менее 2 шт.).</w:t>
      </w:r>
    </w:p>
    <w:p w:rsidR="007967FD" w:rsidRDefault="007967FD" w:rsidP="0066128C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При направлении в дальний рейс автобус дополнительно должен быть снабжён лопатой, буксирным приспособлением, металлическими козелками, предохранительной вилкой для замочного кольца.</w:t>
      </w:r>
    </w:p>
    <w:p w:rsidR="007967FD" w:rsidRDefault="007967FD" w:rsidP="0066128C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Автобус должен быть укомплектован первичными средствами пожаротушения в соответствии с установленными нормами.</w:t>
      </w:r>
    </w:p>
    <w:p w:rsidR="007967FD" w:rsidRPr="00C90F4C" w:rsidRDefault="007967FD" w:rsidP="0066128C">
      <w:pPr>
        <w:pStyle w:val="23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 xml:space="preserve">Перед выездом водитель должен проверить наличие необходимых документов, в </w:t>
      </w:r>
      <w:r w:rsidRPr="00C90F4C">
        <w:rPr>
          <w:sz w:val="24"/>
          <w:szCs w:val="24"/>
        </w:rPr>
        <w:t>том числе, удостовере</w:t>
      </w:r>
      <w:r>
        <w:rPr>
          <w:sz w:val="24"/>
          <w:szCs w:val="24"/>
        </w:rPr>
        <w:t>ния на право вождения автобуса</w:t>
      </w:r>
      <w:r w:rsidRPr="00C90F4C">
        <w:rPr>
          <w:sz w:val="24"/>
          <w:szCs w:val="24"/>
        </w:rPr>
        <w:t>.</w:t>
      </w:r>
    </w:p>
    <w:p w:rsidR="007967FD" w:rsidRPr="00C90F4C" w:rsidRDefault="007967FD" w:rsidP="0066128C">
      <w:pPr>
        <w:pStyle w:val="21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rPr>
          <w:szCs w:val="24"/>
        </w:rPr>
      </w:pPr>
      <w:r w:rsidRPr="00C90F4C">
        <w:rPr>
          <w:szCs w:val="24"/>
        </w:rPr>
        <w:lastRenderedPageBreak/>
        <w:t>Водитель должен лично убедиться в том, что все меры, необходимые для обеспечения безопасности предстоящей работы выполнены.</w:t>
      </w:r>
    </w:p>
    <w:p w:rsidR="007967FD" w:rsidRDefault="007967FD" w:rsidP="0066128C">
      <w:pPr>
        <w:pStyle w:val="23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C90F4C">
        <w:rPr>
          <w:sz w:val="24"/>
          <w:szCs w:val="24"/>
        </w:rPr>
        <w:t>Водитель не должен приступать к работе, если у него имеются сомнения в обеспечении безопас</w:t>
      </w:r>
      <w:r>
        <w:rPr>
          <w:sz w:val="24"/>
          <w:szCs w:val="24"/>
        </w:rPr>
        <w:t>ности выполнения</w:t>
      </w:r>
      <w:r w:rsidRPr="00C90F4C">
        <w:rPr>
          <w:sz w:val="24"/>
          <w:szCs w:val="24"/>
        </w:rPr>
        <w:t xml:space="preserve"> предстоящей работы.</w:t>
      </w:r>
    </w:p>
    <w:p w:rsidR="007967FD" w:rsidRDefault="007967FD" w:rsidP="0066128C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Выезжать на линию на неисправном автомобиле или с неисправностями запрещено.</w:t>
      </w:r>
    </w:p>
    <w:p w:rsidR="001950E7" w:rsidRDefault="001950E7" w:rsidP="0066128C">
      <w:pPr>
        <w:widowControl w:val="0"/>
        <w:ind w:firstLine="709"/>
        <w:jc w:val="both"/>
        <w:rPr>
          <w:b/>
          <w:noProof/>
          <w:snapToGrid w:val="0"/>
          <w:sz w:val="24"/>
        </w:rPr>
      </w:pPr>
    </w:p>
    <w:p w:rsidR="007967FD" w:rsidRDefault="001950E7" w:rsidP="0066128C">
      <w:pPr>
        <w:widowControl w:val="0"/>
        <w:ind w:firstLine="709"/>
        <w:jc w:val="both"/>
        <w:rPr>
          <w:b/>
          <w:snapToGrid w:val="0"/>
          <w:sz w:val="24"/>
        </w:rPr>
      </w:pPr>
      <w:r>
        <w:rPr>
          <w:b/>
          <w:noProof/>
          <w:snapToGrid w:val="0"/>
          <w:sz w:val="24"/>
        </w:rPr>
        <w:t>3.</w:t>
      </w:r>
      <w:r>
        <w:rPr>
          <w:b/>
          <w:snapToGrid w:val="0"/>
          <w:sz w:val="24"/>
        </w:rPr>
        <w:t xml:space="preserve"> Требования охраны труда во время работы</w:t>
      </w:r>
    </w:p>
    <w:p w:rsidR="007967FD" w:rsidRDefault="007967FD" w:rsidP="0066128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Водитель, находящийся в болезненном или переутомлённом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 w:rsidR="007967FD" w:rsidRDefault="007967FD" w:rsidP="0066128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Во время работы водитель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 w:rsidR="007967FD" w:rsidRPr="007650CC" w:rsidRDefault="007967FD" w:rsidP="0066128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Во время работы водителю следует быть внимательным, не отвлекаться от выполнения своих обязанностей.</w:t>
      </w:r>
    </w:p>
    <w:p w:rsidR="007967FD" w:rsidRDefault="007967FD" w:rsidP="0066128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650CC">
        <w:rPr>
          <w:sz w:val="24"/>
          <w:szCs w:val="24"/>
        </w:rPr>
        <w:t>Перевозка людей в кузове грузового автомобиля с бортовой платформой разрешается, если он оборудован соответствующим образом для перевозки людей; при этом перевозка детей не допускается.</w:t>
      </w:r>
    </w:p>
    <w:p w:rsidR="007967FD" w:rsidRPr="0029086C" w:rsidRDefault="007967FD" w:rsidP="0066128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9086C">
        <w:rPr>
          <w:sz w:val="24"/>
          <w:szCs w:val="24"/>
        </w:rPr>
        <w:t>Число перевозимых людей в кузове грузового автомобиля, а также салоне автобуса, осуществляющего перевозку на междугородном, горном, туристическом или экскурсионном маршруте, и при организованной перевозке группы детей не должно превышать количества оборудованных для сидения мест.</w:t>
      </w:r>
    </w:p>
    <w:p w:rsidR="007967FD" w:rsidRDefault="007967FD" w:rsidP="0066128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9086C">
        <w:rPr>
          <w:sz w:val="24"/>
          <w:szCs w:val="24"/>
        </w:rPr>
        <w:t>Проезд в кузове грузового автомобиля с бортовой платформой, не оборудованной для перевозки людей, разрешается только лицам, сопровождающим груз или следующим за его получением, при условии, что они обеспечены местом для сидения, расположенным ниже уровня бортов.</w:t>
      </w:r>
    </w:p>
    <w:p w:rsidR="007967FD" w:rsidRPr="00E11BDB" w:rsidRDefault="007967FD" w:rsidP="0066128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11BDB">
        <w:rPr>
          <w:sz w:val="24"/>
          <w:szCs w:val="24"/>
        </w:rPr>
        <w:t>Перевозка детей допускается при условии обеспечения их безопасности с уч</w:t>
      </w:r>
      <w:r>
        <w:rPr>
          <w:sz w:val="24"/>
          <w:szCs w:val="24"/>
        </w:rPr>
        <w:t>ё</w:t>
      </w:r>
      <w:r w:rsidRPr="00E11BDB">
        <w:rPr>
          <w:sz w:val="24"/>
          <w:szCs w:val="24"/>
        </w:rPr>
        <w:t>том особенностей конструкции транспортного средства. 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</w:t>
      </w:r>
      <w:r>
        <w:rPr>
          <w:sz w:val="24"/>
          <w:szCs w:val="24"/>
        </w:rPr>
        <w:t>ё</w:t>
      </w:r>
      <w:r w:rsidRPr="00E11BDB">
        <w:rPr>
          <w:sz w:val="24"/>
          <w:szCs w:val="24"/>
        </w:rPr>
        <w:t xml:space="preserve">нка с помощью ремней безопасности, предусмотренных конструкцией транспортного средства, а на переднем сиденье легкового автомобиля </w:t>
      </w:r>
      <w:r>
        <w:rPr>
          <w:sz w:val="24"/>
          <w:szCs w:val="24"/>
        </w:rPr>
        <w:t>–</w:t>
      </w:r>
      <w:r w:rsidRPr="00E11BDB">
        <w:rPr>
          <w:sz w:val="24"/>
          <w:szCs w:val="24"/>
        </w:rPr>
        <w:t xml:space="preserve"> только</w:t>
      </w:r>
      <w:r>
        <w:rPr>
          <w:sz w:val="24"/>
          <w:szCs w:val="24"/>
        </w:rPr>
        <w:t xml:space="preserve"> </w:t>
      </w:r>
      <w:r w:rsidRPr="00E11BDB">
        <w:rPr>
          <w:sz w:val="24"/>
          <w:szCs w:val="24"/>
        </w:rPr>
        <w:t>с использованием детских удерживающих устройств.</w:t>
      </w:r>
    </w:p>
    <w:p w:rsidR="007967FD" w:rsidRDefault="007967FD" w:rsidP="0066128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D6901">
        <w:rPr>
          <w:sz w:val="24"/>
          <w:szCs w:val="24"/>
        </w:rPr>
        <w:t>Организованная перевозка группы детей должна осуществляться в автобусе, обозначенном опознавательными знаками «Перевозка детей».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Не допускается перевозка людей в следующих случаях:</w:t>
      </w:r>
    </w:p>
    <w:p w:rsidR="007967FD" w:rsidRPr="006F1359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6F1359">
        <w:rPr>
          <w:snapToGrid w:val="0"/>
          <w:sz w:val="24"/>
        </w:rPr>
        <w:t>вне кабины автомобиля (кроме случаев перевозки людей в кузове грузового автомобиля с бортовой платформой или в кузове-фургоне), трактора, других самоходных машин, на грузовом прицепе, в прицепе-даче;</w:t>
      </w:r>
    </w:p>
    <w:p w:rsidR="007967FD" w:rsidRPr="006F1359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6F1359">
        <w:rPr>
          <w:snapToGrid w:val="0"/>
          <w:sz w:val="24"/>
        </w:rPr>
        <w:t>сверх количества, предусмотренного технической характеристикой транспортного средства;</w:t>
      </w:r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на безбортовых платформах;</w:t>
      </w:r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на грузе, размещённом на уровне или выше борта кузова;</w:t>
      </w:r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на длинномерном грузе и рядом с ним;</w:t>
      </w:r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на цистернах, прицепах и полуприцепах всех типов;</w:t>
      </w:r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 кузове автомобиля-самосвала;</w:t>
      </w:r>
    </w:p>
    <w:p w:rsidR="007967FD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 кузове специализированного грузового автомобиля (например, рефрижератора и др.).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Водитель не должен допускать нахождение в автомобиле людей, во время его </w:t>
      </w:r>
      <w:r>
        <w:rPr>
          <w:snapToGrid w:val="0"/>
          <w:sz w:val="24"/>
        </w:rPr>
        <w:lastRenderedPageBreak/>
        <w:t>движения по территории организации (при обкатке, апробировании, перестановке и т.п.), не имеющих к этому прямого отношения.</w:t>
      </w:r>
    </w:p>
    <w:p w:rsidR="007967FD" w:rsidRPr="009151A4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 w:rsidRPr="009151A4">
        <w:rPr>
          <w:snapToGrid w:val="0"/>
          <w:sz w:val="24"/>
        </w:rPr>
        <w:t>Перед посадкой водитель обязан проинструктировать пассажиров о порядке посадки и высадки.</w:t>
      </w:r>
    </w:p>
    <w:p w:rsidR="007967FD" w:rsidRPr="0029086C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 w:rsidRPr="009151A4">
        <w:rPr>
          <w:snapToGrid w:val="0"/>
          <w:sz w:val="24"/>
        </w:rPr>
        <w:t>Начинать движение можно только убедившись, что условия безопасной перевозки пассажиров обеспечены.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Не разрешается движение автомобиля при нахождении людей на подножках, крыльях, бамперах, а также на бортах. Нельзя стоять в кузове движущегося грузового автомобиля.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 избежание несчастных случаев пассажирам нельзя выпрыгивать из кабины или кузова автомобиля на ходу.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Для предупреждения возможности отравления отработанными газами не следует отдыхать или спать в кабине, салоне или закрытом кузове автомобиля на стоянке при работающем двигателе.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 автомобиля должен начинать движение только после того, как закончилась посадка (высадка) пассажиров и только при полностью закрытых дверях автобуса.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Перед </w:t>
      </w:r>
      <w:bookmarkStart w:id="4" w:name="OCRUncertain025"/>
      <w:r>
        <w:rPr>
          <w:snapToGrid w:val="0"/>
          <w:sz w:val="24"/>
        </w:rPr>
        <w:t>троганием</w:t>
      </w:r>
      <w:bookmarkEnd w:id="4"/>
      <w:r>
        <w:rPr>
          <w:snapToGrid w:val="0"/>
          <w:sz w:val="24"/>
        </w:rPr>
        <w:t xml:space="preserve"> с места водитель автомобиля должен убедиться, что начало движения не представляет опасности для пассажиров и окружающих людей.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 автобуса по прибытии на место посадки (высадки) пассажиров не должен открывать двери до полной его остановки.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 w:rsidRPr="00601576">
        <w:rPr>
          <w:snapToGrid w:val="0"/>
          <w:sz w:val="24"/>
        </w:rPr>
        <w:t>При перевозке групп детей на автобусе спереди и сзади должны быть установлены опознавательные знаки в виде квадрата жёлтого цвета с каймой красного цвета и с чёрным изображением дорожного знака «Дети». В светлое время суток на автобусе дол</w:t>
      </w:r>
      <w:r>
        <w:rPr>
          <w:snapToGrid w:val="0"/>
          <w:sz w:val="24"/>
        </w:rPr>
        <w:t>жен быть включе</w:t>
      </w:r>
      <w:r w:rsidRPr="00601576">
        <w:rPr>
          <w:snapToGrid w:val="0"/>
          <w:sz w:val="24"/>
        </w:rPr>
        <w:t>н ближний свет фар; в автобусе должен находиться хотя бы один взрослый сопровождающий.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Пассажиры, находящиеся в автомобиле во время перевозки, обязаны выполнять требования водителя.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При работе на линии водитель не должен передавать управление автомобилем работникам, не имеющим при себе удостоверения на право управления автомобилем или не указанным в путевом листе, а также лицам, находящимся в состоянии алкогольного или наркотического опьянения.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 время движения следует избегать резких торможений и поворотов, если они не вызваны обстановкой на дороге, соображениями безопасности.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Скорость движения автомобиля следует выбирать с учётом интенсивности движения, а также дорожных и погодных условий; в населённых пунктах она не должна превышать </w:t>
      </w:r>
      <w:smartTag w:uri="urn:schemas-microsoft-com:office:smarttags" w:element="metricconverter">
        <w:smartTagPr>
          <w:attr w:name="ProductID" w:val="60 км/ч"/>
        </w:smartTagPr>
        <w:r>
          <w:rPr>
            <w:snapToGrid w:val="0"/>
            <w:sz w:val="24"/>
          </w:rPr>
          <w:t>60 км/ч</w:t>
        </w:r>
      </w:smartTag>
      <w:r>
        <w:rPr>
          <w:snapToGrid w:val="0"/>
          <w:sz w:val="24"/>
        </w:rPr>
        <w:t>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Вне населённых пунктов разрешается движение:</w:t>
      </w:r>
    </w:p>
    <w:p w:rsidR="007967FD" w:rsidRPr="006F1359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6F1359">
        <w:rPr>
          <w:snapToGrid w:val="0"/>
          <w:sz w:val="24"/>
        </w:rPr>
        <w:t xml:space="preserve">легковым автомобилям и грузовым автомобилям с разрешённой максимальной массой не более 3,5 т на автомагистралях – со скоростью не более </w:t>
      </w:r>
      <w:smartTag w:uri="urn:schemas-microsoft-com:office:smarttags" w:element="metricconverter">
        <w:smartTagPr>
          <w:attr w:name="ProductID" w:val="110 км/ч"/>
        </w:smartTagPr>
        <w:r w:rsidRPr="006F1359">
          <w:rPr>
            <w:snapToGrid w:val="0"/>
            <w:sz w:val="24"/>
          </w:rPr>
          <w:t>110 км/ч</w:t>
        </w:r>
      </w:smartTag>
      <w:r w:rsidRPr="006F1359">
        <w:rPr>
          <w:snapToGrid w:val="0"/>
          <w:sz w:val="24"/>
        </w:rPr>
        <w:t xml:space="preserve">, на остальных дорогах – не более </w:t>
      </w:r>
      <w:smartTag w:uri="urn:schemas-microsoft-com:office:smarttags" w:element="metricconverter">
        <w:smartTagPr>
          <w:attr w:name="ProductID" w:val="90 км/ч"/>
        </w:smartTagPr>
        <w:r w:rsidRPr="006F1359">
          <w:rPr>
            <w:snapToGrid w:val="0"/>
            <w:sz w:val="24"/>
          </w:rPr>
          <w:t>90 км/ч</w:t>
        </w:r>
      </w:smartTag>
      <w:r w:rsidRPr="006F1359">
        <w:rPr>
          <w:snapToGrid w:val="0"/>
          <w:sz w:val="24"/>
        </w:rPr>
        <w:t>;</w:t>
      </w:r>
    </w:p>
    <w:p w:rsidR="007967FD" w:rsidRPr="006F1359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6F1359">
        <w:rPr>
          <w:snapToGrid w:val="0"/>
          <w:sz w:val="24"/>
        </w:rPr>
        <w:t xml:space="preserve">междугородним и маломестным автобусам на всех дорогах – не более </w:t>
      </w:r>
      <w:smartTag w:uri="urn:schemas-microsoft-com:office:smarttags" w:element="metricconverter">
        <w:smartTagPr>
          <w:attr w:name="ProductID" w:val="90 км/ч"/>
        </w:smartTagPr>
        <w:r w:rsidRPr="006F1359">
          <w:rPr>
            <w:snapToGrid w:val="0"/>
            <w:sz w:val="24"/>
          </w:rPr>
          <w:t>90 км/ч</w:t>
        </w:r>
      </w:smartTag>
      <w:r w:rsidRPr="006F1359">
        <w:rPr>
          <w:snapToGrid w:val="0"/>
          <w:sz w:val="24"/>
        </w:rPr>
        <w:t>;</w:t>
      </w:r>
    </w:p>
    <w:p w:rsidR="007967FD" w:rsidRPr="006F1359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6F1359">
        <w:rPr>
          <w:snapToGrid w:val="0"/>
          <w:sz w:val="24"/>
        </w:rPr>
        <w:t xml:space="preserve">другим автобусам, легковым автомобилям при буксировке прицепа, грузовым автомобилям с разрешённой максимальной массой более 3,5 т на автомагистралях – не более </w:t>
      </w:r>
      <w:smartTag w:uri="urn:schemas-microsoft-com:office:smarttags" w:element="metricconverter">
        <w:smartTagPr>
          <w:attr w:name="ProductID" w:val="90 км/ч"/>
        </w:smartTagPr>
        <w:r w:rsidRPr="006F1359">
          <w:rPr>
            <w:snapToGrid w:val="0"/>
            <w:sz w:val="24"/>
          </w:rPr>
          <w:t>90 км/ч</w:t>
        </w:r>
      </w:smartTag>
      <w:r w:rsidRPr="006F1359">
        <w:rPr>
          <w:snapToGrid w:val="0"/>
          <w:sz w:val="24"/>
        </w:rPr>
        <w:t xml:space="preserve">, на остальных дорогах – не более </w:t>
      </w:r>
      <w:smartTag w:uri="urn:schemas-microsoft-com:office:smarttags" w:element="metricconverter">
        <w:smartTagPr>
          <w:attr w:name="ProductID" w:val="70 км/ч"/>
        </w:smartTagPr>
        <w:r w:rsidRPr="006F1359">
          <w:rPr>
            <w:snapToGrid w:val="0"/>
            <w:sz w:val="24"/>
          </w:rPr>
          <w:t>70 км/ч</w:t>
        </w:r>
      </w:smartTag>
      <w:r w:rsidRPr="006F1359">
        <w:rPr>
          <w:snapToGrid w:val="0"/>
          <w:sz w:val="24"/>
        </w:rPr>
        <w:t>;</w:t>
      </w:r>
    </w:p>
    <w:p w:rsidR="007967FD" w:rsidRPr="006F1359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6F1359">
        <w:rPr>
          <w:snapToGrid w:val="0"/>
          <w:sz w:val="24"/>
        </w:rPr>
        <w:t xml:space="preserve">грузовым автомобилям, перевозящим людей в кузове, – не более </w:t>
      </w:r>
      <w:smartTag w:uri="urn:schemas-microsoft-com:office:smarttags" w:element="metricconverter">
        <w:smartTagPr>
          <w:attr w:name="ProductID" w:val="60 км/ч"/>
        </w:smartTagPr>
        <w:r w:rsidRPr="006F1359">
          <w:rPr>
            <w:snapToGrid w:val="0"/>
            <w:sz w:val="24"/>
          </w:rPr>
          <w:t>60 км/ч</w:t>
        </w:r>
      </w:smartTag>
      <w:r w:rsidRPr="006F1359">
        <w:rPr>
          <w:snapToGrid w:val="0"/>
          <w:sz w:val="24"/>
        </w:rPr>
        <w:t>;</w:t>
      </w:r>
    </w:p>
    <w:p w:rsidR="007967FD" w:rsidRPr="006F1359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6F1359">
        <w:rPr>
          <w:snapToGrid w:val="0"/>
          <w:sz w:val="24"/>
        </w:rPr>
        <w:t xml:space="preserve">транспортным средствам, осуществляющим организованные перевозки групп детей, – не более </w:t>
      </w:r>
      <w:smartTag w:uri="urn:schemas-microsoft-com:office:smarttags" w:element="metricconverter">
        <w:smartTagPr>
          <w:attr w:name="ProductID" w:val="60 км/ч"/>
        </w:smartTagPr>
        <w:r w:rsidRPr="006F1359">
          <w:rPr>
            <w:snapToGrid w:val="0"/>
            <w:sz w:val="24"/>
          </w:rPr>
          <w:t>60 км/ч</w:t>
        </w:r>
      </w:smartTag>
      <w:r w:rsidRPr="006F1359">
        <w:rPr>
          <w:snapToGrid w:val="0"/>
          <w:sz w:val="24"/>
        </w:rPr>
        <w:t>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 должен выбирать интервал между движущимися автомобилями в зависимости от скорости и состояния дороги; при движении по скользкой и мокрой дороге тормозной путь значительно увеличивается, поэтому интервал между автомобилями необходимо увеличить.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 xml:space="preserve">При маневрировании, </w:t>
      </w:r>
      <w:bookmarkStart w:id="5" w:name="OCRUncertain027"/>
      <w:r>
        <w:rPr>
          <w:snapToGrid w:val="0"/>
          <w:sz w:val="24"/>
        </w:rPr>
        <w:t>перестр</w:t>
      </w:r>
      <w:bookmarkEnd w:id="5"/>
      <w:r>
        <w:rPr>
          <w:snapToGrid w:val="0"/>
          <w:sz w:val="24"/>
        </w:rPr>
        <w:t>оении из ряда в ряд, обгоне, водитель должен заблаговременно убедиться в полной безопасности маневра.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На крутых спусках сцепление и передача должны быть включены; во время длительного спуска не следует пользоваться прямой передачей.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Для того чтобы не ослеплять водителей встречных автомобилей, дальний свет фар следует переключить на ближний за </w:t>
      </w:r>
      <w:smartTag w:uri="urn:schemas-microsoft-com:office:smarttags" w:element="metricconverter">
        <w:smartTagPr>
          <w:attr w:name="ProductID" w:val="150 м"/>
        </w:smartTagPr>
        <w:r>
          <w:rPr>
            <w:snapToGrid w:val="0"/>
            <w:sz w:val="24"/>
          </w:rPr>
          <w:t>150 м</w:t>
        </w:r>
      </w:smartTag>
      <w:r>
        <w:rPr>
          <w:snapToGrid w:val="0"/>
          <w:sz w:val="24"/>
        </w:rPr>
        <w:t xml:space="preserve"> до идущего навстречу транспортного средства.</w:t>
      </w:r>
    </w:p>
    <w:p w:rsidR="007967FD" w:rsidRPr="009151A4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 w:rsidRPr="009151A4">
        <w:rPr>
          <w:snapToGrid w:val="0"/>
          <w:sz w:val="24"/>
        </w:rPr>
        <w:t>При разъезде не следует смотреть на фары встречного автомобиля; если же произошло ослепление светом встречного автомобиля, необходимо включить аварийную сигнализацию и, не меняя полосу движения, снизить скорость и остановиться.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 время остановки или стоянки на неосвещённом участке дороге необходимо включить габаритные огни; при неисправности осветительных приборов автомобиль вне населённых пунктов должен быть отведён за пределы проезжей части дороги, а если это невозможно, водитель обязан включить аварийную сигнализацию, а при её отсутствии или неисправности позади автомобиля на расстоянии 25-</w:t>
      </w:r>
      <w:smartTag w:uri="urn:schemas-microsoft-com:office:smarttags" w:element="metricconverter">
        <w:smartTagPr>
          <w:attr w:name="ProductID" w:val="30 м"/>
        </w:smartTagPr>
        <w:r>
          <w:rPr>
            <w:snapToGrid w:val="0"/>
            <w:sz w:val="24"/>
          </w:rPr>
          <w:t>30 м</w:t>
        </w:r>
      </w:smartTag>
      <w:r>
        <w:rPr>
          <w:snapToGrid w:val="0"/>
          <w:sz w:val="24"/>
        </w:rPr>
        <w:t xml:space="preserve"> от него установить знак аварийной остановки или мигающий красный фонарь.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Водитель должен быть особенно внимательным при движении задним ходом, нельзя создавать помех для других участников движения; перед подачей автомобиля назад необходимо убедиться, что его никто не объезжает и, что сзади нет людей или каких-нибудь препятствий; для обеспечения безопасности движения водитель, при необходимости, должен прибегнуть к помощи других лиц.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В том случае, когда возникает необходимость временно покинуть автомобиль, водитель должен выключить двигатель, автомобиль затормозить стояночным тормозом при включенной низшей передаче; ключ от замка зажигания следует взять с собой, а двери запереть.</w:t>
      </w:r>
    </w:p>
    <w:p w:rsidR="007967FD" w:rsidRDefault="007967FD" w:rsidP="0066128C">
      <w:pPr>
        <w:widowControl w:val="0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Перед выходом из кабины автомобиля на проезжую часть дороги необходимо предварительно убедиться в отсутствии опасности, связанной с движением транспортных средств, как в попутном, так и во встречном направлении.</w:t>
      </w:r>
    </w:p>
    <w:p w:rsidR="001950E7" w:rsidRDefault="001950E7" w:rsidP="0066128C">
      <w:pPr>
        <w:widowControl w:val="0"/>
        <w:ind w:firstLine="709"/>
        <w:jc w:val="both"/>
        <w:rPr>
          <w:b/>
          <w:noProof/>
          <w:snapToGrid w:val="0"/>
          <w:sz w:val="24"/>
        </w:rPr>
      </w:pPr>
    </w:p>
    <w:p w:rsidR="007967FD" w:rsidRDefault="001950E7" w:rsidP="0066128C">
      <w:pPr>
        <w:widowControl w:val="0"/>
        <w:ind w:firstLine="709"/>
        <w:jc w:val="both"/>
        <w:rPr>
          <w:b/>
          <w:snapToGrid w:val="0"/>
          <w:sz w:val="24"/>
        </w:rPr>
      </w:pPr>
      <w:r>
        <w:rPr>
          <w:b/>
          <w:noProof/>
          <w:snapToGrid w:val="0"/>
          <w:sz w:val="24"/>
        </w:rPr>
        <w:t>4.</w:t>
      </w:r>
      <w:r>
        <w:rPr>
          <w:b/>
          <w:snapToGrid w:val="0"/>
          <w:sz w:val="24"/>
        </w:rPr>
        <w:t xml:space="preserve"> Требования охраны труда в аварийных ситуациях</w:t>
      </w:r>
    </w:p>
    <w:p w:rsidR="007967FD" w:rsidRPr="007967FD" w:rsidRDefault="007967FD" w:rsidP="0066128C">
      <w:pPr>
        <w:pStyle w:val="2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967FD">
        <w:rPr>
          <w:sz w:val="24"/>
          <w:szCs w:val="24"/>
        </w:rPr>
        <w:t>При дорожно-транспортном происшествии водитель, причастный к нему, обязан:</w:t>
      </w:r>
    </w:p>
    <w:p w:rsidR="007967FD" w:rsidRPr="009151A4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9151A4">
        <w:rPr>
          <w:snapToGrid w:val="0"/>
          <w:sz w:val="24"/>
        </w:rPr>
        <w:t>немедленно остановить (не трогать с места) транспортное средство, включить аварийную сигнализацию и выставить знак аварийной остановки, не перемещать предметы, имеющие отношение к происшествию;</w:t>
      </w:r>
    </w:p>
    <w:p w:rsidR="007967FD" w:rsidRPr="009151A4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9151A4">
        <w:rPr>
          <w:snapToGrid w:val="0"/>
          <w:sz w:val="24"/>
        </w:rPr>
        <w:t>принять меры для оказания перво</w:t>
      </w:r>
      <w:r w:rsidR="009151A4">
        <w:rPr>
          <w:snapToGrid w:val="0"/>
          <w:sz w:val="24"/>
        </w:rPr>
        <w:t>й помощи пострадавшим, вызвать Скорую медицинскую помощь по телефону 103 или 112</w:t>
      </w:r>
      <w:r w:rsidRPr="009151A4">
        <w:rPr>
          <w:snapToGrid w:val="0"/>
          <w:sz w:val="24"/>
        </w:rPr>
        <w:t>, а в экстренных случаях отправить пострадавших на попутном, а если это невозможно, доставить на своём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</w:p>
    <w:p w:rsidR="007967FD" w:rsidRPr="009151A4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9151A4">
        <w:rPr>
          <w:snapToGrid w:val="0"/>
          <w:sz w:val="24"/>
        </w:rPr>
        <w:t>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своём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</w:t>
      </w:r>
    </w:p>
    <w:p w:rsidR="007967FD" w:rsidRPr="009151A4" w:rsidRDefault="007967FD" w:rsidP="0066128C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napToGrid w:val="0"/>
          <w:sz w:val="24"/>
        </w:rPr>
      </w:pPr>
      <w:r w:rsidRPr="009151A4">
        <w:rPr>
          <w:snapToGrid w:val="0"/>
          <w:sz w:val="24"/>
        </w:rPr>
        <w:t xml:space="preserve">сообщить о случившемся в </w:t>
      </w:r>
      <w:r w:rsidR="009151A4">
        <w:rPr>
          <w:snapToGrid w:val="0"/>
          <w:sz w:val="24"/>
        </w:rPr>
        <w:t>ГИБДД</w:t>
      </w:r>
      <w:r w:rsidRPr="009151A4">
        <w:rPr>
          <w:snapToGrid w:val="0"/>
          <w:sz w:val="24"/>
        </w:rPr>
        <w:t xml:space="preserve">, записать фамилии и адреса очевидцев и ожидать прибытия сотрудников </w:t>
      </w:r>
      <w:r w:rsidR="009151A4">
        <w:rPr>
          <w:snapToGrid w:val="0"/>
          <w:sz w:val="24"/>
        </w:rPr>
        <w:t>ГИБДД</w:t>
      </w:r>
      <w:r w:rsidRPr="009151A4">
        <w:rPr>
          <w:snapToGrid w:val="0"/>
          <w:sz w:val="24"/>
        </w:rPr>
        <w:t>.</w:t>
      </w:r>
    </w:p>
    <w:p w:rsidR="007967FD" w:rsidRPr="007967FD" w:rsidRDefault="007967FD" w:rsidP="0066128C">
      <w:pPr>
        <w:pStyle w:val="2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967FD">
        <w:rPr>
          <w:sz w:val="24"/>
          <w:szCs w:val="24"/>
        </w:rPr>
        <w:lastRenderedPageBreak/>
        <w:t xml:space="preserve">При обнаружении пожара или признаков горения (задымление, запах гари, повышение температуры и т.п.) необходимо немедленно уведомить об этом пожарную охрану </w:t>
      </w:r>
      <w:r w:rsidRPr="009151A4">
        <w:rPr>
          <w:sz w:val="24"/>
          <w:szCs w:val="24"/>
        </w:rPr>
        <w:t>по телефону 101</w:t>
      </w:r>
      <w:r w:rsidR="009151A4">
        <w:rPr>
          <w:sz w:val="24"/>
          <w:szCs w:val="24"/>
        </w:rPr>
        <w:t xml:space="preserve"> или 112</w:t>
      </w:r>
      <w:r w:rsidRPr="007967FD">
        <w:rPr>
          <w:sz w:val="24"/>
          <w:szCs w:val="24"/>
        </w:rPr>
        <w:t>.</w:t>
      </w:r>
    </w:p>
    <w:p w:rsidR="007967FD" w:rsidRPr="007967FD" w:rsidRDefault="007967FD" w:rsidP="0066128C">
      <w:pPr>
        <w:pStyle w:val="2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967FD">
        <w:rPr>
          <w:sz w:val="24"/>
          <w:szCs w:val="24"/>
        </w:rPr>
        <w:t>До прибытия пожарной охраны нужно принять меры по эвакуации людей, имущества и приступить к тушению пожара.</w:t>
      </w:r>
    </w:p>
    <w:p w:rsidR="007967FD" w:rsidRPr="007967FD" w:rsidRDefault="007967FD" w:rsidP="0066128C">
      <w:pPr>
        <w:pStyle w:val="2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967FD">
        <w:rPr>
          <w:sz w:val="24"/>
          <w:szCs w:val="24"/>
        </w:rPr>
        <w:t>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 w:rsidR="00BF1892" w:rsidRDefault="00BF1892" w:rsidP="0066128C">
      <w:pPr>
        <w:widowControl w:val="0"/>
        <w:ind w:firstLine="709"/>
        <w:jc w:val="both"/>
        <w:rPr>
          <w:b/>
          <w:noProof/>
          <w:snapToGrid w:val="0"/>
          <w:sz w:val="24"/>
        </w:rPr>
      </w:pPr>
    </w:p>
    <w:p w:rsidR="007967FD" w:rsidRDefault="001950E7" w:rsidP="0066128C">
      <w:pPr>
        <w:widowControl w:val="0"/>
        <w:ind w:firstLine="709"/>
        <w:jc w:val="both"/>
        <w:rPr>
          <w:b/>
          <w:snapToGrid w:val="0"/>
          <w:sz w:val="24"/>
        </w:rPr>
      </w:pPr>
      <w:r>
        <w:rPr>
          <w:b/>
          <w:noProof/>
          <w:snapToGrid w:val="0"/>
          <w:sz w:val="24"/>
        </w:rPr>
        <w:t>5.</w:t>
      </w:r>
      <w:r>
        <w:rPr>
          <w:b/>
          <w:snapToGrid w:val="0"/>
          <w:sz w:val="24"/>
        </w:rPr>
        <w:t xml:space="preserve"> Требования охраны труда по окончании работы</w:t>
      </w:r>
    </w:p>
    <w:p w:rsidR="007967FD" w:rsidRDefault="007967FD" w:rsidP="0066128C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По окончании работы водитель должен привести в порядок автомобиль, поставить его в установленное место, выключить зажигание, затормозить его стояночным тормозом, установить рычаг переключения передач в нейтральное положение, закрыть двери на ключ.</w:t>
      </w:r>
    </w:p>
    <w:p w:rsidR="007967FD" w:rsidRDefault="007967FD" w:rsidP="0066128C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Если у водителя имеются замечания к техническому состоянию автомобиля, он должен сообщить об этом механику.</w:t>
      </w:r>
    </w:p>
    <w:p w:rsidR="007967FD" w:rsidRPr="00732BD5" w:rsidRDefault="007967FD" w:rsidP="0066128C">
      <w:pPr>
        <w:pStyle w:val="31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732BD5">
        <w:rPr>
          <w:sz w:val="24"/>
          <w:szCs w:val="24"/>
        </w:rPr>
        <w:t>По окончании работы следует снять спецодежду, спецобувь и другие средства индивидуальной защиты и убрать их в установленное место хранения, при необходимости – сдать в стирку, чистку.</w:t>
      </w:r>
    </w:p>
    <w:p w:rsidR="007967FD" w:rsidRPr="00080597" w:rsidRDefault="007967FD" w:rsidP="0066128C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732BD5">
        <w:rPr>
          <w:szCs w:val="24"/>
        </w:rPr>
        <w:t>По окончании работы следует тщательно вымыть руки тёплой водой с мылом, при необходимости принять душ.</w:t>
      </w:r>
    </w:p>
    <w:p w:rsidR="00185BDD" w:rsidRDefault="007967FD" w:rsidP="0066128C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A84D4C">
        <w:rPr>
          <w:szCs w:val="24"/>
        </w:rPr>
        <w:t>После окончания работы следует перемещаться безопасны</w:t>
      </w:r>
      <w:r>
        <w:rPr>
          <w:szCs w:val="24"/>
        </w:rPr>
        <w:t>м путём с учё</w:t>
      </w:r>
      <w:r w:rsidRPr="00A84D4C">
        <w:rPr>
          <w:szCs w:val="24"/>
        </w:rPr>
        <w:t xml:space="preserve">том движущихся транспортных средств, в соответствии с требованиями безопасности при передвижении по территории </w:t>
      </w:r>
      <w:r>
        <w:rPr>
          <w:szCs w:val="24"/>
        </w:rPr>
        <w:t>организации</w:t>
      </w:r>
      <w:r w:rsidRPr="00A84D4C">
        <w:rPr>
          <w:szCs w:val="24"/>
        </w:rPr>
        <w:t>.</w:t>
      </w:r>
    </w:p>
    <w:p w:rsidR="00BF1892" w:rsidRDefault="00BF1892" w:rsidP="00BF1892">
      <w:pPr>
        <w:pStyle w:val="a7"/>
        <w:tabs>
          <w:tab w:val="left" w:pos="1134"/>
        </w:tabs>
        <w:jc w:val="both"/>
        <w:rPr>
          <w:szCs w:val="24"/>
        </w:rPr>
      </w:pPr>
    </w:p>
    <w:p w:rsidR="00BF1892" w:rsidRPr="00BF1892" w:rsidRDefault="00BF1892" w:rsidP="00BF1892">
      <w:pPr>
        <w:ind w:firstLine="709"/>
        <w:jc w:val="both"/>
        <w:rPr>
          <w:b/>
          <w:color w:val="000000"/>
          <w:sz w:val="24"/>
          <w:szCs w:val="24"/>
        </w:rPr>
      </w:pPr>
      <w:r w:rsidRPr="00BF1892">
        <w:rPr>
          <w:b/>
          <w:color w:val="000000"/>
          <w:sz w:val="24"/>
          <w:szCs w:val="24"/>
        </w:rPr>
        <w:t>Разработал:</w:t>
      </w: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  <w:r w:rsidRPr="00BF1892">
        <w:rPr>
          <w:color w:val="000000"/>
          <w:sz w:val="24"/>
          <w:szCs w:val="24"/>
        </w:rPr>
        <w:t>Специалист по охране труда                                                                К.И. Блошкина</w:t>
      </w: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</w:p>
    <w:p w:rsidR="00BF1892" w:rsidRPr="00BF1892" w:rsidRDefault="00BF1892" w:rsidP="00BF1892">
      <w:pPr>
        <w:ind w:firstLine="709"/>
        <w:jc w:val="both"/>
        <w:rPr>
          <w:b/>
          <w:color w:val="000000"/>
          <w:sz w:val="24"/>
          <w:szCs w:val="24"/>
        </w:rPr>
      </w:pPr>
      <w:r w:rsidRPr="00BF1892">
        <w:rPr>
          <w:b/>
          <w:color w:val="000000"/>
          <w:sz w:val="24"/>
          <w:szCs w:val="24"/>
        </w:rPr>
        <w:t>Согласовано:</w:t>
      </w: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  <w:r w:rsidRPr="00BF1892">
        <w:rPr>
          <w:color w:val="000000"/>
          <w:sz w:val="24"/>
          <w:szCs w:val="24"/>
        </w:rPr>
        <w:t>Проректор по Б и ОВ                                                                              О.Ю. Ильиных</w:t>
      </w: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  <w:r w:rsidRPr="00BF1892">
        <w:rPr>
          <w:color w:val="000000"/>
          <w:sz w:val="24"/>
          <w:szCs w:val="24"/>
        </w:rPr>
        <w:t xml:space="preserve">Начальник УКБ                                                                                      Г.Л. Белозёров     </w:t>
      </w: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  <w:r w:rsidRPr="00BF1892">
        <w:rPr>
          <w:color w:val="000000"/>
          <w:sz w:val="24"/>
          <w:szCs w:val="24"/>
        </w:rPr>
        <w:t xml:space="preserve">Начальник ООТ, ПБ, ГОиЧС                                                                А.В. Чупин     </w:t>
      </w: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  <w:r w:rsidRPr="00BF1892">
        <w:rPr>
          <w:color w:val="000000"/>
          <w:sz w:val="24"/>
          <w:szCs w:val="24"/>
        </w:rPr>
        <w:t xml:space="preserve">Председатель первичной </w:t>
      </w:r>
    </w:p>
    <w:p w:rsidR="00BF1892" w:rsidRPr="00BF1892" w:rsidRDefault="00BF1892" w:rsidP="00BF1892">
      <w:pPr>
        <w:ind w:firstLine="709"/>
        <w:jc w:val="both"/>
        <w:rPr>
          <w:color w:val="000000"/>
          <w:sz w:val="24"/>
          <w:szCs w:val="24"/>
        </w:rPr>
      </w:pPr>
      <w:r w:rsidRPr="00BF1892">
        <w:rPr>
          <w:color w:val="000000"/>
          <w:sz w:val="24"/>
          <w:szCs w:val="24"/>
        </w:rPr>
        <w:t>профсоюзной организации                                                                  О.С. Терновой</w:t>
      </w:r>
    </w:p>
    <w:p w:rsidR="00BF1892" w:rsidRDefault="00BF1892" w:rsidP="00BF1892">
      <w:pPr>
        <w:pStyle w:val="a7"/>
        <w:tabs>
          <w:tab w:val="left" w:pos="1134"/>
        </w:tabs>
        <w:jc w:val="both"/>
        <w:rPr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</w:p>
    <w:p w:rsidR="00BF1892" w:rsidRDefault="00BF189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F1892" w:rsidRDefault="00BF1892" w:rsidP="00BF1892">
      <w:pPr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BF1892" w:rsidTr="00BF1892">
        <w:trPr>
          <w:gridAfter w:val="1"/>
          <w:wAfter w:w="191" w:type="dxa"/>
        </w:trPr>
        <w:tc>
          <w:tcPr>
            <w:tcW w:w="8944" w:type="dxa"/>
            <w:gridSpan w:val="5"/>
          </w:tcPr>
          <w:p w:rsidR="00BF1892" w:rsidRDefault="00BF1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Инструкцию изучил и обязуюсь выполнять:</w:t>
            </w:r>
          </w:p>
          <w:p w:rsidR="00BF1892" w:rsidRDefault="00BF18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F1892" w:rsidTr="00BF189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1892" w:rsidTr="00BF189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 w:rsidP="00BF1892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92" w:rsidRDefault="00BF189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F1892" w:rsidRDefault="00BF1892" w:rsidP="00BF1892">
      <w:pPr>
        <w:rPr>
          <w:rFonts w:asciiTheme="minorHAnsi"/>
          <w:color w:val="000000"/>
          <w:sz w:val="24"/>
          <w:szCs w:val="24"/>
          <w:lang w:val="en-US" w:eastAsia="en-US"/>
        </w:rPr>
      </w:pPr>
    </w:p>
    <w:p w:rsidR="00BF1892" w:rsidRPr="001950E7" w:rsidRDefault="00BF1892" w:rsidP="00BF1892">
      <w:pPr>
        <w:pStyle w:val="a7"/>
        <w:tabs>
          <w:tab w:val="left" w:pos="1134"/>
        </w:tabs>
        <w:jc w:val="both"/>
        <w:rPr>
          <w:szCs w:val="24"/>
        </w:rPr>
      </w:pPr>
    </w:p>
    <w:sectPr w:rsidR="00BF1892" w:rsidRPr="001950E7" w:rsidSect="0066128C">
      <w:footerReference w:type="even" r:id="rId7"/>
      <w:pgSz w:w="11907" w:h="16840" w:code="9"/>
      <w:pgMar w:top="1134" w:right="850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21" w:rsidRDefault="00590B21">
      <w:r>
        <w:separator/>
      </w:r>
    </w:p>
  </w:endnote>
  <w:endnote w:type="continuationSeparator" w:id="0">
    <w:p w:rsidR="00590B21" w:rsidRDefault="0059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684" w:rsidRDefault="00C8568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85684" w:rsidRDefault="00C8568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21" w:rsidRDefault="00590B21">
      <w:r>
        <w:separator/>
      </w:r>
    </w:p>
  </w:footnote>
  <w:footnote w:type="continuationSeparator" w:id="0">
    <w:p w:rsidR="00590B21" w:rsidRDefault="0059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052D"/>
    <w:multiLevelType w:val="hybridMultilevel"/>
    <w:tmpl w:val="C3FA0718"/>
    <w:lvl w:ilvl="0" w:tplc="AD809676">
      <w:start w:val="1"/>
      <w:numFmt w:val="decimal"/>
      <w:lvlText w:val="1.%1."/>
      <w:lvlJc w:val="left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AB23C9"/>
    <w:multiLevelType w:val="multilevel"/>
    <w:tmpl w:val="245AD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F7CA8"/>
    <w:multiLevelType w:val="hybridMultilevel"/>
    <w:tmpl w:val="C26AFAAE"/>
    <w:lvl w:ilvl="0" w:tplc="7BA04650">
      <w:start w:val="1"/>
      <w:numFmt w:val="decimal"/>
      <w:lvlText w:val="2.%1."/>
      <w:lvlJc w:val="left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0BA6CF0"/>
    <w:multiLevelType w:val="hybridMultilevel"/>
    <w:tmpl w:val="1C38014A"/>
    <w:lvl w:ilvl="0" w:tplc="CC5C6DA8">
      <w:start w:val="1"/>
      <w:numFmt w:val="decimal"/>
      <w:lvlText w:val="5.%1."/>
      <w:lvlJc w:val="left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7024A2F"/>
    <w:multiLevelType w:val="hybridMultilevel"/>
    <w:tmpl w:val="71F08CBE"/>
    <w:lvl w:ilvl="0" w:tplc="952887C4">
      <w:start w:val="1"/>
      <w:numFmt w:val="decimal"/>
      <w:lvlText w:val="4.%1."/>
      <w:lvlJc w:val="left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4623CC"/>
    <w:multiLevelType w:val="hybridMultilevel"/>
    <w:tmpl w:val="147A04A2"/>
    <w:lvl w:ilvl="0" w:tplc="CEB8F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E542376"/>
    <w:multiLevelType w:val="hybridMultilevel"/>
    <w:tmpl w:val="545A5CF6"/>
    <w:lvl w:ilvl="0" w:tplc="3D3A3624">
      <w:start w:val="1"/>
      <w:numFmt w:val="decimal"/>
      <w:lvlText w:val="3.%1."/>
      <w:lvlJc w:val="left"/>
      <w:pPr>
        <w:ind w:left="135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47"/>
    <w:rsid w:val="00035119"/>
    <w:rsid w:val="00041A89"/>
    <w:rsid w:val="00047847"/>
    <w:rsid w:val="0008360B"/>
    <w:rsid w:val="000944E0"/>
    <w:rsid w:val="00095A85"/>
    <w:rsid w:val="000A122E"/>
    <w:rsid w:val="000B5716"/>
    <w:rsid w:val="000B5B28"/>
    <w:rsid w:val="000D2BD8"/>
    <w:rsid w:val="000E46AA"/>
    <w:rsid w:val="00106F1E"/>
    <w:rsid w:val="001311BA"/>
    <w:rsid w:val="001468F5"/>
    <w:rsid w:val="0015133A"/>
    <w:rsid w:val="00161743"/>
    <w:rsid w:val="00166FA9"/>
    <w:rsid w:val="00185BDD"/>
    <w:rsid w:val="001950E7"/>
    <w:rsid w:val="001A1EBA"/>
    <w:rsid w:val="001E290C"/>
    <w:rsid w:val="001E6C13"/>
    <w:rsid w:val="00211BDF"/>
    <w:rsid w:val="002343B6"/>
    <w:rsid w:val="00235C29"/>
    <w:rsid w:val="00255282"/>
    <w:rsid w:val="00284042"/>
    <w:rsid w:val="00285C0F"/>
    <w:rsid w:val="002A6BED"/>
    <w:rsid w:val="002C1504"/>
    <w:rsid w:val="002D1BD5"/>
    <w:rsid w:val="003159D7"/>
    <w:rsid w:val="0032168E"/>
    <w:rsid w:val="00354069"/>
    <w:rsid w:val="00364F60"/>
    <w:rsid w:val="003725AC"/>
    <w:rsid w:val="00417873"/>
    <w:rsid w:val="00420129"/>
    <w:rsid w:val="004208D3"/>
    <w:rsid w:val="0043375F"/>
    <w:rsid w:val="00442BBC"/>
    <w:rsid w:val="00445810"/>
    <w:rsid w:val="004D2287"/>
    <w:rsid w:val="005037DA"/>
    <w:rsid w:val="00524C2A"/>
    <w:rsid w:val="00531FD7"/>
    <w:rsid w:val="005802F1"/>
    <w:rsid w:val="00580E35"/>
    <w:rsid w:val="005842C3"/>
    <w:rsid w:val="005875AE"/>
    <w:rsid w:val="00590B21"/>
    <w:rsid w:val="005A2ADF"/>
    <w:rsid w:val="005D3C80"/>
    <w:rsid w:val="005D6F1B"/>
    <w:rsid w:val="005E3567"/>
    <w:rsid w:val="005E7021"/>
    <w:rsid w:val="006044AC"/>
    <w:rsid w:val="00606695"/>
    <w:rsid w:val="006465EF"/>
    <w:rsid w:val="0066128C"/>
    <w:rsid w:val="00692DFE"/>
    <w:rsid w:val="006D1B9A"/>
    <w:rsid w:val="006E1AC6"/>
    <w:rsid w:val="007022E7"/>
    <w:rsid w:val="007146CB"/>
    <w:rsid w:val="007239F2"/>
    <w:rsid w:val="0075204F"/>
    <w:rsid w:val="00760BC5"/>
    <w:rsid w:val="00762157"/>
    <w:rsid w:val="007841FC"/>
    <w:rsid w:val="007967FD"/>
    <w:rsid w:val="007D6FCF"/>
    <w:rsid w:val="007F1B94"/>
    <w:rsid w:val="007F7D31"/>
    <w:rsid w:val="00801D3C"/>
    <w:rsid w:val="00802686"/>
    <w:rsid w:val="00810BF0"/>
    <w:rsid w:val="00837BDB"/>
    <w:rsid w:val="0086727C"/>
    <w:rsid w:val="00877889"/>
    <w:rsid w:val="0088219B"/>
    <w:rsid w:val="008B3AC4"/>
    <w:rsid w:val="008B4AFC"/>
    <w:rsid w:val="008D29E0"/>
    <w:rsid w:val="009013BC"/>
    <w:rsid w:val="009151A4"/>
    <w:rsid w:val="00917654"/>
    <w:rsid w:val="0096248D"/>
    <w:rsid w:val="009A0936"/>
    <w:rsid w:val="009A42DC"/>
    <w:rsid w:val="009A5EC3"/>
    <w:rsid w:val="009D3C75"/>
    <w:rsid w:val="009D4CFC"/>
    <w:rsid w:val="009F5B9B"/>
    <w:rsid w:val="00A04CB3"/>
    <w:rsid w:val="00A33584"/>
    <w:rsid w:val="00A35732"/>
    <w:rsid w:val="00A61494"/>
    <w:rsid w:val="00A866C2"/>
    <w:rsid w:val="00AA0425"/>
    <w:rsid w:val="00AB0C6E"/>
    <w:rsid w:val="00AB48B1"/>
    <w:rsid w:val="00AC6054"/>
    <w:rsid w:val="00AD631E"/>
    <w:rsid w:val="00B014FC"/>
    <w:rsid w:val="00B11A24"/>
    <w:rsid w:val="00B16FC2"/>
    <w:rsid w:val="00B23098"/>
    <w:rsid w:val="00B25915"/>
    <w:rsid w:val="00B504EB"/>
    <w:rsid w:val="00B528CB"/>
    <w:rsid w:val="00B6380C"/>
    <w:rsid w:val="00B649BC"/>
    <w:rsid w:val="00BD4B89"/>
    <w:rsid w:val="00BF1892"/>
    <w:rsid w:val="00BF415C"/>
    <w:rsid w:val="00C1476F"/>
    <w:rsid w:val="00C32516"/>
    <w:rsid w:val="00C51867"/>
    <w:rsid w:val="00C75541"/>
    <w:rsid w:val="00C766E7"/>
    <w:rsid w:val="00C8222F"/>
    <w:rsid w:val="00C85684"/>
    <w:rsid w:val="00C93D0E"/>
    <w:rsid w:val="00C96BAE"/>
    <w:rsid w:val="00C97A7C"/>
    <w:rsid w:val="00CF102D"/>
    <w:rsid w:val="00D00165"/>
    <w:rsid w:val="00D058F0"/>
    <w:rsid w:val="00D17427"/>
    <w:rsid w:val="00D21EE7"/>
    <w:rsid w:val="00D26794"/>
    <w:rsid w:val="00D2767A"/>
    <w:rsid w:val="00D351CC"/>
    <w:rsid w:val="00D40BA3"/>
    <w:rsid w:val="00D513B7"/>
    <w:rsid w:val="00D57201"/>
    <w:rsid w:val="00D62914"/>
    <w:rsid w:val="00D63D30"/>
    <w:rsid w:val="00DA2705"/>
    <w:rsid w:val="00DD1B5E"/>
    <w:rsid w:val="00DE4E53"/>
    <w:rsid w:val="00DE597F"/>
    <w:rsid w:val="00E043F9"/>
    <w:rsid w:val="00E16A53"/>
    <w:rsid w:val="00E32283"/>
    <w:rsid w:val="00E32D18"/>
    <w:rsid w:val="00E34076"/>
    <w:rsid w:val="00E5060A"/>
    <w:rsid w:val="00E72383"/>
    <w:rsid w:val="00EA0210"/>
    <w:rsid w:val="00EA6054"/>
    <w:rsid w:val="00EA74E5"/>
    <w:rsid w:val="00EC107C"/>
    <w:rsid w:val="00F1474F"/>
    <w:rsid w:val="00F461A0"/>
    <w:rsid w:val="00FA2680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B03C99E"/>
  <w15:chartTrackingRefBased/>
  <w15:docId w15:val="{C47B9534-4794-4617-B12C-5E857F2E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D3"/>
  </w:style>
  <w:style w:type="paragraph" w:styleId="1">
    <w:name w:val="heading 1"/>
    <w:basedOn w:val="a"/>
    <w:next w:val="a"/>
    <w:qFormat/>
    <w:rsid w:val="004208D3"/>
    <w:pPr>
      <w:keepNext/>
      <w:ind w:left="426" w:hanging="426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208D3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4208D3"/>
    <w:pPr>
      <w:keepNext/>
      <w:jc w:val="center"/>
      <w:outlineLvl w:val="2"/>
    </w:pPr>
    <w:rPr>
      <w:b/>
      <w:bCs/>
      <w:sz w:val="24"/>
    </w:rPr>
  </w:style>
  <w:style w:type="paragraph" w:styleId="5">
    <w:name w:val="heading 5"/>
    <w:basedOn w:val="a"/>
    <w:next w:val="a"/>
    <w:qFormat/>
    <w:rsid w:val="004208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4208D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4208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4208D3"/>
    <w:pPr>
      <w:jc w:val="both"/>
    </w:pPr>
    <w:rPr>
      <w:sz w:val="24"/>
    </w:rPr>
  </w:style>
  <w:style w:type="paragraph" w:styleId="a3">
    <w:name w:val="Body Text"/>
    <w:basedOn w:val="a"/>
    <w:link w:val="a4"/>
    <w:rsid w:val="004208D3"/>
    <w:rPr>
      <w:sz w:val="24"/>
    </w:rPr>
  </w:style>
  <w:style w:type="paragraph" w:customStyle="1" w:styleId="10">
    <w:name w:val="Обычный1"/>
    <w:rsid w:val="004208D3"/>
    <w:pPr>
      <w:widowControl w:val="0"/>
      <w:spacing w:line="300" w:lineRule="auto"/>
      <w:ind w:left="200"/>
    </w:pPr>
    <w:rPr>
      <w:snapToGrid w:val="0"/>
      <w:sz w:val="28"/>
    </w:rPr>
  </w:style>
  <w:style w:type="paragraph" w:styleId="a5">
    <w:name w:val="footer"/>
    <w:basedOn w:val="a"/>
    <w:rsid w:val="004208D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208D3"/>
  </w:style>
  <w:style w:type="paragraph" w:styleId="20">
    <w:name w:val="Body Text 2"/>
    <w:basedOn w:val="a"/>
    <w:rsid w:val="004208D3"/>
    <w:rPr>
      <w:b/>
      <w:sz w:val="24"/>
    </w:rPr>
  </w:style>
  <w:style w:type="paragraph" w:styleId="a7">
    <w:name w:val="Body Text Indent"/>
    <w:basedOn w:val="a"/>
    <w:rsid w:val="004208D3"/>
    <w:pPr>
      <w:ind w:right="-1" w:firstLine="720"/>
    </w:pPr>
    <w:rPr>
      <w:sz w:val="24"/>
    </w:rPr>
  </w:style>
  <w:style w:type="paragraph" w:styleId="a8">
    <w:name w:val="Title"/>
    <w:basedOn w:val="a"/>
    <w:qFormat/>
    <w:rsid w:val="004208D3"/>
    <w:pPr>
      <w:jc w:val="center"/>
    </w:pPr>
    <w:rPr>
      <w:rFonts w:ascii="Arial Narrow" w:hAnsi="Arial Narrow"/>
      <w:sz w:val="24"/>
    </w:rPr>
  </w:style>
  <w:style w:type="paragraph" w:styleId="21">
    <w:name w:val="Body Text Indent 2"/>
    <w:basedOn w:val="a"/>
    <w:link w:val="22"/>
    <w:rsid w:val="00EA60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A6054"/>
  </w:style>
  <w:style w:type="paragraph" w:customStyle="1" w:styleId="11">
    <w:name w:val="Îáû÷íûé1"/>
    <w:rsid w:val="00D26794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ConsNormal">
    <w:name w:val="ConsNormal"/>
    <w:rsid w:val="00D267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BD4B8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BD4B89"/>
    <w:rPr>
      <w:sz w:val="16"/>
      <w:szCs w:val="16"/>
    </w:rPr>
  </w:style>
  <w:style w:type="paragraph" w:styleId="a9">
    <w:name w:val="Plain Text"/>
    <w:basedOn w:val="a"/>
    <w:link w:val="aa"/>
    <w:uiPriority w:val="99"/>
    <w:unhideWhenUsed/>
    <w:rsid w:val="00E043F9"/>
    <w:rPr>
      <w:rFonts w:ascii="Arial" w:eastAsia="Calibri" w:hAnsi="Arial" w:cs="Arial"/>
      <w:lang w:eastAsia="en-US"/>
    </w:rPr>
  </w:style>
  <w:style w:type="character" w:customStyle="1" w:styleId="aa">
    <w:name w:val="Текст Знак"/>
    <w:link w:val="a9"/>
    <w:uiPriority w:val="99"/>
    <w:rsid w:val="00E043F9"/>
    <w:rPr>
      <w:rFonts w:ascii="Arial" w:eastAsia="Calibri" w:hAnsi="Arial" w:cs="Arial"/>
      <w:lang w:eastAsia="en-US"/>
    </w:rPr>
  </w:style>
  <w:style w:type="paragraph" w:customStyle="1" w:styleId="ConsTitle">
    <w:name w:val="ConsTitle"/>
    <w:uiPriority w:val="99"/>
    <w:rsid w:val="00E043F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header"/>
    <w:basedOn w:val="a"/>
    <w:link w:val="ac"/>
    <w:uiPriority w:val="99"/>
    <w:rsid w:val="00E043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43F9"/>
  </w:style>
  <w:style w:type="paragraph" w:styleId="ad">
    <w:name w:val="List Paragraph"/>
    <w:basedOn w:val="a"/>
    <w:uiPriority w:val="34"/>
    <w:qFormat/>
    <w:rsid w:val="005E7021"/>
    <w:pPr>
      <w:overflowPunct w:val="0"/>
      <w:autoSpaceDE w:val="0"/>
      <w:autoSpaceDN w:val="0"/>
      <w:adjustRightInd w:val="0"/>
      <w:ind w:left="720"/>
      <w:contextualSpacing/>
    </w:pPr>
    <w:rPr>
      <w:color w:val="000000"/>
      <w:sz w:val="28"/>
    </w:rPr>
  </w:style>
  <w:style w:type="character" w:customStyle="1" w:styleId="a4">
    <w:name w:val="Основной текст Знак"/>
    <w:link w:val="a3"/>
    <w:rsid w:val="00AC6054"/>
    <w:rPr>
      <w:sz w:val="24"/>
    </w:rPr>
  </w:style>
  <w:style w:type="paragraph" w:customStyle="1" w:styleId="ConsNonformat">
    <w:name w:val="ConsNonformat"/>
    <w:link w:val="ConsNonformat0"/>
    <w:rsid w:val="00AC6054"/>
    <w:pPr>
      <w:widowControl w:val="0"/>
      <w:snapToGrid w:val="0"/>
    </w:pPr>
    <w:rPr>
      <w:rFonts w:ascii="Consultant" w:hAnsi="Consultant"/>
    </w:rPr>
  </w:style>
  <w:style w:type="character" w:customStyle="1" w:styleId="ConsNonformat0">
    <w:name w:val="ConsNonformat Знак"/>
    <w:link w:val="ConsNonformat"/>
    <w:rsid w:val="00AC6054"/>
    <w:rPr>
      <w:rFonts w:ascii="Consultant" w:hAnsi="Consultant"/>
    </w:rPr>
  </w:style>
  <w:style w:type="paragraph" w:customStyle="1" w:styleId="210">
    <w:name w:val="Основной текст 21"/>
    <w:basedOn w:val="a"/>
    <w:rsid w:val="00E5060A"/>
    <w:pPr>
      <w:spacing w:after="120" w:line="360" w:lineRule="auto"/>
      <w:ind w:firstLine="624"/>
      <w:jc w:val="both"/>
    </w:pPr>
    <w:rPr>
      <w:sz w:val="24"/>
    </w:rPr>
  </w:style>
  <w:style w:type="paragraph" w:styleId="23">
    <w:name w:val="List 2"/>
    <w:basedOn w:val="a"/>
    <w:rsid w:val="007967FD"/>
    <w:pPr>
      <w:ind w:left="566" w:hanging="283"/>
    </w:pPr>
  </w:style>
  <w:style w:type="character" w:styleId="ae">
    <w:name w:val="Hyperlink"/>
    <w:uiPriority w:val="99"/>
    <w:unhideWhenUsed/>
    <w:rsid w:val="009151A4"/>
    <w:rPr>
      <w:rFonts w:ascii="Times New Roman" w:hAnsi="Times New Roman" w:cs="Times New Roman" w:hint="default"/>
      <w:color w:val="000080"/>
      <w:u w:val="single"/>
    </w:rPr>
  </w:style>
  <w:style w:type="paragraph" w:customStyle="1" w:styleId="HEADERTEXT">
    <w:name w:val=".HEADERTEXT"/>
    <w:uiPriority w:val="99"/>
    <w:rsid w:val="009151A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"СИОТ ПРО"</vt:lpstr>
    </vt:vector>
  </TitlesOfParts>
  <Company>ООО "СИОТ ПРО"</Company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"СИОТ ПРО"</dc:title>
  <dc:subject/>
  <dc:creator>Антон Хабиров;Марина Хабирова;Marina Khabirova</dc:creator>
  <cp:keywords/>
  <cp:lastModifiedBy>Блошкина Ксения Ивановна</cp:lastModifiedBy>
  <cp:revision>3</cp:revision>
  <cp:lastPrinted>2012-04-23T11:01:00Z</cp:lastPrinted>
  <dcterms:created xsi:type="dcterms:W3CDTF">2022-02-21T07:40:00Z</dcterms:created>
  <dcterms:modified xsi:type="dcterms:W3CDTF">2022-03-01T08:36:00Z</dcterms:modified>
</cp:coreProperties>
</file>