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82" w:rsidRDefault="003A6A82" w:rsidP="003A6A82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3A6A82" w:rsidRDefault="003A6A82" w:rsidP="003A6A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3A6A82" w:rsidRDefault="003A6A82" w:rsidP="003A6A82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коменданта административного здания</w:t>
      </w: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(№42</w:t>
      </w:r>
      <w:r w:rsidR="00BE7733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Default="003A6A82" w:rsidP="003A6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6A82" w:rsidRPr="003A6A82" w:rsidRDefault="003A6A82" w:rsidP="003A6A82">
      <w:pPr>
        <w:pStyle w:val="a4"/>
        <w:jc w:val="center"/>
        <w:rPr>
          <w:lang w:val="ru-RU"/>
        </w:rPr>
      </w:pPr>
      <w:r w:rsidRPr="003A6A82">
        <w:rPr>
          <w:lang w:val="ru-RU"/>
        </w:rPr>
        <w:t>Барнаул 2022</w:t>
      </w:r>
    </w:p>
    <w:p w:rsidR="00DB46C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охраны труда при выполнении должностных обязанностей коменданта административного здания организации во всех структурных подразделениях, служебных помещениях и на рабочих местах.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К выполнению обязанностей коменданта административного здания допускаются лица, имеющие профессиональную подготовку, соответствующую занимаемой должности, при отсутствии медицинских противопоказаний к допуску к профессии, после прохождения вводного инструктажа по охране труда, первичного инструктажа на рабочем месте и в необходимых случаях – после обучения и проверки знаний требований безопасности труда.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При выполнении работником обязанностей коменданта административного здания возможны воздействия следующих вредных и опасных производственных факторов: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повышенные уровни излучений при работе с ПЭВМ;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подвижные части периферийных устройств ПЭВМ и средств оргтехники;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повышенная или пониженная температура воздуха на рабочем месте;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повышенная влажность и подвижность воздуха;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повышенное содержание положительных и пониженное содержание отрицательных аэроионов при работе с ПЭВМ и с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электрофотокопировальной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техникой;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</w:rPr>
        <w:t>недостаточная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</w:rPr>
        <w:t>освещенность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</w:rPr>
        <w:t>рабочей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</w:rPr>
        <w:t>зоны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физические перегрузки из-за длительного нахождения в неудобном рабочем положении;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нервно-психические и эмоциональные перегрузки;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</w:rPr>
        <w:t>перенапряжение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</w:rPr>
        <w:t>зрительных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</w:rPr>
        <w:t>анализаторов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неисправная мебель или неудобное ее расположение;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падение предметов с высоты (со шкафов, с полок);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возникновение возгораний и отравление продуктами горения; </w:t>
      </w:r>
    </w:p>
    <w:p w:rsidR="004C4778" w:rsidRPr="00DB46C8" w:rsidRDefault="00DB46C8" w:rsidP="003A3E3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</w:rPr>
        <w:t>неблагоприятные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</w:rPr>
        <w:t>факторы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</w:rPr>
        <w:t>1.4. Комендант административного здания обязан: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1.4.1. Выполнять только работу, которая соответствует его квалификации, предусмотренную должностными инструкциями и указаниями руководителя.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1.4.2. В необходимом объеме знать и выполнять инструкции по эксплуатации средств вычислительной техники и средств оргтехники, имеющихся на рабочем месте, и иных используемых им в работе средств и устройств (аппараты факсимильной связи, копировальные аппараты, уничтожители бумаги, ламинаторы и т. п.).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1.4.3. Выполнять требования своих должностных и производственных инструкций, инструкций по охране труда и о мерах пожарной безопасности, Правил внутреннего трудового распорядка.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1.4.4. Использовать в работе только по прямому назначению и только исправные мебель, приспособления, средства оргтехники и другое оборудование рабочего места.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1.4.5. Не допускать нахождения на своем рабочем месте посторонних предметов, мешающих работе.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1.4.6. Не допускать присутствия без производственной необходимости на своем рабочем месте посторонних лиц.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1.4.7. Уметь оказывать первую помощь.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1.4.8. Уметь пользоваться первичными средствами пожаротушения.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1.4.9. Соблюдать правила личной гигиены.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1.4.10. Сообщать своему непосредственному руководителю о своих недомоганиях.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Рабочее время, установленные перерывы в работе, время перерыва для отдыха и приема пищи определяются действующими в организации Правилами внутреннего трудового распорядка и инструкциями по охране труда.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Для работы на ПЭВМ рекомендуется использование специальных спектральных очков.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Каждый случай аварии, производственного травматизма, а также случаи нарушения требований охраны труда должны быть проанализированы или расследованы с целью выявления их причин и принятия мер для их предотвращения в дальнейшем.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Работник несет дисциплинарную и материальную ответственность в соответствии со своими должностными инструкциями и действующим законодательством: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1.8.1. За несоблюдение требований должностных инструкций и инструкций по охране труда, требований пожарной безопасности и производственной санитарии, если это могло привести или привело к несчастному случаю, аварии или пожару и был нанесен ущерб предприятию или отдельным лицам.</w:t>
      </w:r>
    </w:p>
    <w:p w:rsidR="004C477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1.8.2. За несоблюдение Правил внутреннего трудового распорядка.</w:t>
      </w:r>
    </w:p>
    <w:p w:rsidR="003A3E38" w:rsidRDefault="003A3E38" w:rsidP="003A3E38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1.9.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3A3E38" w:rsidRDefault="003A3E38" w:rsidP="003A3E3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3A3E38" w:rsidRDefault="003A3E38" w:rsidP="003A3E3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3A3E38" w:rsidRDefault="003A3E38" w:rsidP="003A3E3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3A3E38" w:rsidRDefault="003A3E38" w:rsidP="003A3E3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3A3E38" w:rsidRDefault="003A3E38" w:rsidP="003A3E3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Работник, выполняющий обязанности коменданта административного здания, перед началом работы обязан: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2.1.6. Площадь на одно постоянное рабочее место пользователей персональных компьютеров на базе электронно-лучевой трубки,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2.1.7.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2.1.8.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 w:rsid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Требования охраны труда во время работы 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Работник, выполняющий обязанности коменданта административного здания, во время работы обязан: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Содержать в порядке и чистоте рабочее место, не допускать загромождения его документами.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3.1.5. Быть внимательным, не отвлекаться и не отвлекать других.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3.1.7. Отключать средства оргтехники и другое оборудование от электросети, только держась за вилку штепсельного соединителя.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</w:t>
      </w:r>
      <w:proofErr w:type="spellStart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электророзетку</w:t>
      </w:r>
      <w:proofErr w:type="spellEnd"/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Во время работы не допускается: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Прикасаться к движущимся частям средств оргтехники и другого оборудования.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Работать при снятых и поврежденных кожухах средств оргтехники и другого оборудования.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3.2.3. Работать при недостаточной освещенности рабочего места.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Касаться элементов средств оргтехники и другого оборудования влажными руками.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3.2.6. 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в аварийных ситуациях 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Работник при возникновении аварийных ситуаций обязан: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4.1.1. Немедленно прекратить работу, отключить от электросети средства оргтехники и прочее электрооборудование и сообщить о возникновении аварийной </w:t>
      </w: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ситуации и ее характере непосредственному руководителю, а в его отсутствие – старшему руководителю; при необходимости покинуть опасную зону.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4.1.3.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4.1.4.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4.1.5.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4.1.6.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4.1.7.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4.1.8. Тушение очага пожара производить с помощью огнетушителей с обязательным использованием средств индивидуальной защиты.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4.1.9.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4.1.10.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4.1.11. Принять меры для сохранения обстановки несчастного случая, если это не сопряжено с опасностью для жизни и здоровья людей.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4.1.12. При расследовании несчастного случая работник должен сообщить все известные ему обстоятельства происшедшего случая.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4.1.13.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4.1.14.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 w:rsid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по окончании работы 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По окончании работы работник обязан: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5.1.1.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5.1.2. Привести в порядок рабочее место, обращая особое внимание на его противопожарное состояние.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5.1.3. Закрыть фрамуги окон.</w:t>
      </w:r>
    </w:p>
    <w:p w:rsidR="004C4778" w:rsidRPr="00DB46C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5.1.4. Выключить светильники.</w:t>
      </w:r>
    </w:p>
    <w:p w:rsidR="004C4778" w:rsidRDefault="00DB46C8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6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5.1.5. Обо всех недостатках, обнаруженных во время работы, проинформировать своего руководителя.</w:t>
      </w:r>
    </w:p>
    <w:p w:rsidR="003A6A82" w:rsidRDefault="003A6A82" w:rsidP="003A3E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A6A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6A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A6A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6A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6A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6A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3A6A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3A6A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6A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3A6A82" w:rsidRPr="003A6A82" w:rsidRDefault="003A6A82" w:rsidP="003A6A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6A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3A6A82" w:rsidRDefault="003A6A8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3A6A82" w:rsidRDefault="003A6A82" w:rsidP="003A6A82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3A6A82" w:rsidRPr="00BE7733" w:rsidTr="003A6A82">
        <w:trPr>
          <w:gridAfter w:val="1"/>
          <w:wAfter w:w="191" w:type="dxa"/>
        </w:trPr>
        <w:tc>
          <w:tcPr>
            <w:tcW w:w="8944" w:type="dxa"/>
            <w:gridSpan w:val="5"/>
          </w:tcPr>
          <w:p w:rsidR="003A6A82" w:rsidRDefault="003A6A8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3A6A82" w:rsidRDefault="003A6A8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A6A82" w:rsidTr="003A6A8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6A82" w:rsidTr="003A6A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 w:rsidP="003A6A82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82" w:rsidRDefault="003A6A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6A82" w:rsidRDefault="003A6A82" w:rsidP="003A6A82">
      <w:pPr>
        <w:rPr>
          <w:rFonts w:hAnsi="Times New Roman" w:cs="Times New Roman"/>
          <w:color w:val="000000"/>
          <w:sz w:val="24"/>
          <w:szCs w:val="24"/>
        </w:rPr>
      </w:pPr>
    </w:p>
    <w:sectPr w:rsidR="003A6A82" w:rsidSect="003A3E38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C4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A3E38"/>
    <w:rsid w:val="003A6A82"/>
    <w:rsid w:val="004C4778"/>
    <w:rsid w:val="004F7E17"/>
    <w:rsid w:val="005A05CE"/>
    <w:rsid w:val="00653AF6"/>
    <w:rsid w:val="00B73A5A"/>
    <w:rsid w:val="00BE7733"/>
    <w:rsid w:val="00DB46C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C0BC"/>
  <w15:docId w15:val="{C7A9A921-01A0-4F23-9BDD-0DD3B731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3E38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3A6A8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3A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2022-02-21T08:19:00Z</dcterms:created>
  <dcterms:modified xsi:type="dcterms:W3CDTF">2022-03-01T08:39:00Z</dcterms:modified>
</cp:coreProperties>
</file>