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04" w:rsidRDefault="00FE5204" w:rsidP="00FE520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E5204" w:rsidRDefault="00FE5204" w:rsidP="00FE52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E5204" w:rsidRDefault="00FE5204" w:rsidP="00FE520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прораба</w:t>
      </w: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(№65</w:t>
      </w:r>
      <w:r w:rsidR="008A3A37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Default="00FE5204" w:rsidP="00FE5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5204" w:rsidRPr="00FE5204" w:rsidRDefault="00FE5204" w:rsidP="00FE5204">
      <w:pPr>
        <w:pStyle w:val="a4"/>
        <w:jc w:val="center"/>
        <w:rPr>
          <w:lang w:val="ru-RU"/>
        </w:rPr>
      </w:pPr>
      <w:r w:rsidRPr="00FE5204">
        <w:rPr>
          <w:lang w:val="ru-RU"/>
        </w:rPr>
        <w:t>Барнаул 2022</w:t>
      </w:r>
    </w:p>
    <w:p w:rsidR="00BA6DA9" w:rsidRP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="00931C2A"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требования охраны труда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самостоятельной работе прорабом допускаются лица не моложе 18 лет, имеющие профессиональные навыки, прошедшие обучение безопасным методам и приемам ведения работ и прошедшие:</w:t>
      </w:r>
    </w:p>
    <w:p w:rsidR="00BA6DA9" w:rsidRPr="00A17506" w:rsidRDefault="00931C2A" w:rsidP="007D0E2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профессиональное обучение и имеющие соответствующее удостоверение;</w:t>
      </w:r>
    </w:p>
    <w:p w:rsidR="00BA6DA9" w:rsidRPr="00A17506" w:rsidRDefault="00931C2A" w:rsidP="007D0E2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предварительный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осмотр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вводный инструктаж по охране труда, пожарной безопасности и оказанию первой доврачебной помощи пострадавшему;</w:t>
      </w:r>
    </w:p>
    <w:p w:rsidR="00BA6DA9" w:rsidRPr="00A17506" w:rsidRDefault="00931C2A" w:rsidP="007D0E2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первичный инструктаж на рабочем месте и обученные безопасным методам и приемам выполнения работ.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Прораб, занятый на работе, где организацией труда предусматривается совмещение производственных профессий, должен пройти обучение по всем видам работ, сдать экзамены и получить допуск.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Прораб проходит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года, очередную, а также внеочередную проверку знаний.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Прораб, не прошедший проверки знаний требований охраны труда при обучении, обязан после этого пройти повторную проверку знаний.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прораба могут воздействовать опасные и вредные производственные факторы:</w:t>
      </w:r>
    </w:p>
    <w:p w:rsidR="00A17506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движущиеся машины и механизмы, 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загазованность и запыленность воздуха рабочей зоны;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повышенная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поверхностей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 пониженная температура воздуха рабочей зоны;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шума на рабочем месте;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повышенный уровень вибрации, воздействие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виброакустических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повышенная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влажность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воздуха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заготовок, инструментов и оборудования;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токсичные и раздражающие химические вещества, воздействующие на организм человека;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вещества, проникающие в организм человека через органы дыхания, желудочно-кишечный тракт, кожные покровы и слизистые оболочки;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перегрузки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</w:rPr>
        <w:t>нервно-психические перегрузки;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повышенный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электромагнитных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излучений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</w:rPr>
        <w:t>пониженная ионизация воздуха;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прямая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отраженная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блесткость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 w:rsidR="00BA6DA9" w:rsidRPr="00A17506" w:rsidRDefault="00931C2A" w:rsidP="007D0E2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осколки оптического волокна, попадающие на кожу, в глаза и дыхательные органы;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Работодатель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прораба при строительстве, ремонте,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порядке средств индивидуальной и коллективной защиты прораба;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соответствующие требованиям охраны труда условия труда на каждом рабочем месте;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в соответствии с установленными нормами;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хранение, стирку, сушку, ремонт и замену за счет своих средств специальной одежды, специальной обуви и других средств индивидуальной защиты;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первой помощи пострадавшим на производстве, проведение инструктажа по охране труда, стажировку на рабочем месте и проверку знания требований охраны труда;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BA6DA9" w:rsidRPr="00A17506" w:rsidRDefault="00931C2A" w:rsidP="007D0E2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 и т. д.</w:t>
      </w:r>
    </w:p>
    <w:p w:rsidR="00BA6DA9" w:rsidRPr="00A17506" w:rsidRDefault="00931C2A" w:rsidP="007D0E22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Прораб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DA9" w:rsidRPr="00A17506" w:rsidRDefault="00931C2A" w:rsidP="007D0E2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охраны труда;</w:t>
      </w:r>
    </w:p>
    <w:p w:rsidR="00BA6DA9" w:rsidRPr="00A17506" w:rsidRDefault="00931C2A" w:rsidP="007D0E2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применять средства индивидуальной и коллективной защиты;</w:t>
      </w:r>
    </w:p>
    <w:p w:rsidR="00BA6DA9" w:rsidRPr="00A17506" w:rsidRDefault="00931C2A" w:rsidP="007D0E2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проходить обучение безопасным методам и </w:t>
      </w:r>
      <w:proofErr w:type="gramStart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приемам выполнения работ</w:t>
      </w:r>
      <w:proofErr w:type="gramEnd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BA6DA9" w:rsidRPr="00A17506" w:rsidRDefault="00931C2A" w:rsidP="007D0E2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обучение и проверку знаний требований межотраслевых правил по охране труда (правил безопасности) при эксплуатации электроустановок;</w:t>
      </w:r>
    </w:p>
    <w:p w:rsidR="00BA6DA9" w:rsidRPr="00A17506" w:rsidRDefault="00931C2A" w:rsidP="007D0E2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A6DA9" w:rsidRDefault="00931C2A" w:rsidP="007D0E2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обязательные предварительные (при поступлении на работу) и периодические (ежегодно в течение трудовой деятельности) медицинские осмотры (обследования).</w:t>
      </w:r>
    </w:p>
    <w:p w:rsidR="007D0E22" w:rsidRDefault="007D0E22" w:rsidP="007D0E2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7D0E22" w:rsidRDefault="007D0E22" w:rsidP="007D0E22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7D0E22" w:rsidRDefault="007D0E22" w:rsidP="007D0E22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7D0E22" w:rsidRDefault="007D0E22" w:rsidP="007D0E22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7D0E22" w:rsidRDefault="007D0E22" w:rsidP="007D0E22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7D0E22" w:rsidRDefault="007D0E22" w:rsidP="007D0E22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9" w:rsidRP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931C2A"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охраны труда перед началом работы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прораб обязан:</w:t>
      </w:r>
    </w:p>
    <w:p w:rsidR="00BA6DA9" w:rsidRPr="00A17506" w:rsidRDefault="00931C2A" w:rsidP="007D0E22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надеть средства индивидуальной защиты установленного образца;</w:t>
      </w:r>
    </w:p>
    <w:p w:rsidR="00BA6DA9" w:rsidRPr="00A17506" w:rsidRDefault="00931C2A" w:rsidP="007D0E22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инструктаж подчиненных по безопасности труда на рабочем месте с отметкой в журнале регистрации инструктажа на рабочем месте.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трудовой деятельности работников прораб должен контролировать исполнение составляющих дисциплины труда и в случае нарушения принимать соответствующие меры.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работ по наряду-допуску прораб должен выполнять все мероприятия по обеспечению безопасности труда. Без наряда-допуска прораб не должен проводить работы в местах действия опасных и вредных производственных факторов.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Прораб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отвечает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DA9" w:rsidRPr="00A17506" w:rsidRDefault="00931C2A" w:rsidP="007D0E2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 полноту инструктажа членов бригады и правильность оформления его в наряде-допуске;</w:t>
      </w:r>
    </w:p>
    <w:p w:rsidR="00BA6DA9" w:rsidRPr="00A17506" w:rsidRDefault="00931C2A" w:rsidP="007D0E2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обеспечение работающих спецодеждой,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защитными средствами и предохранительными приспособлениями и правильность их использования;</w:t>
      </w:r>
    </w:p>
    <w:p w:rsidR="00BA6DA9" w:rsidRPr="00A17506" w:rsidRDefault="00931C2A" w:rsidP="007D0E2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сохранность установленных на месте работ временных ограждений, заглушек, запирающих устройств, знаков безопасности и др.;</w:t>
      </w:r>
    </w:p>
    <w:p w:rsidR="00BA6DA9" w:rsidRPr="00A17506" w:rsidRDefault="00931C2A" w:rsidP="007D0E2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работу бригады и соблюдение работающими мер безопасности.</w:t>
      </w:r>
    </w:p>
    <w:p w:rsid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9" w:rsidRP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931C2A"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охраны труда во время работы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Прорабу запрещается:</w:t>
      </w:r>
    </w:p>
    <w:p w:rsidR="00BA6DA9" w:rsidRPr="00A17506" w:rsidRDefault="00931C2A" w:rsidP="007D0E2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работы без средств индивидуальной защиты;</w:t>
      </w:r>
    </w:p>
    <w:p w:rsidR="00BA6DA9" w:rsidRPr="00A17506" w:rsidRDefault="00931C2A" w:rsidP="007D0E2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до работы необученных, посторонних, лиц без средств индивидуальной защиты;</w:t>
      </w:r>
    </w:p>
    <w:p w:rsidR="00BA6DA9" w:rsidRPr="00A17506" w:rsidRDefault="00931C2A" w:rsidP="007D0E2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вмешиваться в работу машин и (или) оборудования в случаях, не предусмотренных руководством (инструкцией) по эксплуатации.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вмешательства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избежать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, оно должно быть безопасно;</w:t>
      </w:r>
    </w:p>
    <w:p w:rsidR="00BA6DA9" w:rsidRPr="00A17506" w:rsidRDefault="00931C2A" w:rsidP="007D0E2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загромождать рабочее место, проходы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материалов, готовой продукцией;</w:t>
      </w:r>
    </w:p>
    <w:p w:rsidR="00BA6DA9" w:rsidRPr="00A17506" w:rsidRDefault="00931C2A" w:rsidP="007D0E2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сидения случайные предметы (ящики, бочки и т. п.), оборудование.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 напряжения (бьет током) на корпусе электрического оборудования (панели управления, кожухе пускорегулирующей аппаратуры),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устройства, его заменяющего. Сообщить об этом непосредственному руководителю и до устранения неисправности не включать.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перерывов в работе прорабу запрещается оставлять оборудование включенным.</w:t>
      </w:r>
    </w:p>
    <w:p w:rsid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9" w:rsidRP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="00931C2A"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охраны труда в аварийных ситуациях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могут возникнуть следующие основные аварийные ситуации: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обрушение зданий, сооружений, горных пород;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обрыв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контактного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провода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</w:rPr>
        <w:t>разрыв шланга;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заготовок или готовых изделий;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дорожно-транспортные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появление вредных газов в закрытых помещениях.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аварийной ситуации прораб обязан прекратить работу, произвести отключение питания с неисправного оборудования (аппаратуры, стенда), если необходимо, произвести ограждение опасного места и немедленно сообщить о случившемся старшему электромеханику или руководителю работ и далее выполнять его указания по предупреждению несчастных случаев или устранению возникшей аварийной ситуации.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Работники, находящиеся поблизости, по сигналу тревоги обязаны немедленно явиться к месту происшествия и принять участие в оказании пострадавшему первой помощи или устранении возникшей аварийной ситуации.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ликвидации аварийной ситуации необходимо действовать в соответствии с утвержденным планом ликвидации аварий.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DA9" w:rsidRPr="00A17506" w:rsidRDefault="00931C2A" w:rsidP="007D0E22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немедленно сообщить в пожарную охрану, указав точное место возникновения пожара;</w:t>
      </w:r>
    </w:p>
    <w:p w:rsidR="00BA6DA9" w:rsidRPr="00A17506" w:rsidRDefault="00931C2A" w:rsidP="007D0E22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сообщить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оповестить окружающих и при необходимости вывести людей из опасной зоны;</w:t>
      </w:r>
    </w:p>
    <w:p w:rsidR="00BA6DA9" w:rsidRPr="00A17506" w:rsidRDefault="00931C2A" w:rsidP="007D0E22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приступить к ликвидации пожара, используя первичные средства пожаротушения;</w:t>
      </w:r>
    </w:p>
    <w:p w:rsidR="00BA6DA9" w:rsidRPr="00A17506" w:rsidRDefault="00931C2A" w:rsidP="007D0E22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встречу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пользовании пенными (углекислотными, порошковыми) огнетушителями струю пены (порошка, углекислоты) не направлять на людей. При попадании пены на незащищенные участки тела стереть ее платком или другим материалом и смыть водным раствором соды.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загорании электрооборудования применять только углекислотные или порошковые огнетушители. При пользовании углекислотным огнетушителем не браться рукой за раструб огнетушителя.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помещениях с внутренними пожарными кранами необходимо пользоваться расчетом из двух человек: один раскатывает рукав от крана к месту пожара, второй</w:t>
      </w:r>
      <w:r w:rsidRPr="00A175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команде раскатывающего рукав</w:t>
      </w:r>
      <w:r w:rsidRPr="00A175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открывает кран.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тушении очага загорания кошмой пламя следует накрывать так, чтобы огонь из-под нее не попадал на человека, тушащего пожар.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 человеке загорелась одежда, то следует как можно быстрее погасить огонь, но при этом нельзя сбивать пламя незащищенными руками. Воспламенившуюся одежду необходимо быстро сбросить, сорвать либо погасить, заливая водой, а зимой присыпая снегом. На человека в горящей одежде можно накинуть плотную ткань, одеяло, брезент, которые после ликвидации пламени необходимо убрать.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тушении пламени песком совок, лопату не поднимать на уровень глаз во избежание попадания в них песка.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Тушение горящих предметов, расположенных на расстоянии более 7 м от контактного провода, находящегося под напряжением, может быть допущено без снятия напряжения. При этом необходимо следить, чтобы струя воды или пены не приближалась к контактной сети и другим частям, находящимся под напряжением, на расстояние менее 2 м.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пожаре в производственном помещении необходимо:</w:t>
      </w:r>
    </w:p>
    <w:p w:rsidR="00BA6DA9" w:rsidRPr="00A17506" w:rsidRDefault="00931C2A" w:rsidP="007D0E22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отключить все источники питания рубильниками на щите или предохранителями на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стативе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A6DA9" w:rsidRPr="00A17506" w:rsidRDefault="00931C2A" w:rsidP="007D0E22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 пожаре окружающим и диспетчеру, вызвать пожарную команду;</w:t>
      </w:r>
    </w:p>
    <w:p w:rsidR="00BA6DA9" w:rsidRPr="00A17506" w:rsidRDefault="00931C2A" w:rsidP="007D0E22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приступить к ликвидации пожара, используя первичные средства пожаротушения, находящиеся в помещении.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обрыва проводов следует немедленно сообщить окружающим и диспетчеру, оградить место обрыва и следить, чтобы никто не приближался к нему ближе 8 м.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подходить ближе 8 м к оборванным проводам, а также прикасаться чем-либо к ним и находящимся на них посторонним предметам независимо от того, касаются они или не касаются земли или заземленных конструкций.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случайном повреждении какого-либо подземного сооружения производитель работ обязан немедленно прекратить работы, принять меры, обеспечивающие безопасность работников, сообщить о случившемся своему руководителю и в аварийную службу соответствующей организации.</w:t>
      </w:r>
    </w:p>
    <w:p w:rsid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9" w:rsidRPr="00A17506" w:rsidRDefault="00A17506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="00931C2A" w:rsidRPr="00A175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охраны труда по окончании работы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прораб обязан:</w:t>
      </w:r>
    </w:p>
    <w:p w:rsidR="00BA6DA9" w:rsidRPr="00A17506" w:rsidRDefault="00931C2A" w:rsidP="007D0E22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506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spellEnd"/>
      <w:r w:rsidRPr="00A17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DA9" w:rsidRPr="00A17506" w:rsidRDefault="00931C2A" w:rsidP="007D0E22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привести в порядок рабочее место, собрать инструмент, смотать провода, шланги и убрать в отведенные для их хранения места;</w:t>
      </w:r>
    </w:p>
    <w:p w:rsidR="00BA6DA9" w:rsidRPr="00A17506" w:rsidRDefault="00931C2A" w:rsidP="007D0E22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отсутствии очагов загорания, при их наличии – потушить;</w:t>
      </w:r>
    </w:p>
    <w:p w:rsidR="00BA6DA9" w:rsidRPr="00A17506" w:rsidRDefault="00931C2A" w:rsidP="007D0E22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нарушениях требований безопасности, имевших место в процессе выполнения работы, сообщить бригадиру или руководителю работ.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спецодежду и другие средства индивидуальной защиты и убрать в шкаф гардеробной.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Загрязненную и неисправную спецодежду при необходимости следует сдать в стирку, химчистку или ремонт.</w:t>
      </w:r>
    </w:p>
    <w:p w:rsidR="00BA6DA9" w:rsidRPr="00A17506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Вымыть загрязненные участки тела теплой водой с мылом</w:t>
      </w:r>
      <w:r w:rsidR="00A17506"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6DA9" w:rsidRDefault="00931C2A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5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применение керосина или других токсичных нефтепродуктов для очистки кожных покровов и средств индивидуальной защиты.</w:t>
      </w:r>
    </w:p>
    <w:p w:rsidR="00FE5204" w:rsidRDefault="00FE5204" w:rsidP="007D0E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FE5204" w:rsidRPr="00FE5204" w:rsidRDefault="00FE5204" w:rsidP="00FE520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52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FE5204" w:rsidRDefault="00FE520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E5204" w:rsidRDefault="00FE5204" w:rsidP="00FE520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E5204" w:rsidRPr="008A3A37" w:rsidTr="00FE520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E5204" w:rsidRDefault="00FE520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E5204" w:rsidRDefault="00FE520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5204" w:rsidTr="00FE52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04" w:rsidTr="00FE52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 w:rsidP="00FE5204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4" w:rsidRDefault="00FE52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5204" w:rsidRDefault="00FE5204" w:rsidP="00FE5204">
      <w:pPr>
        <w:rPr>
          <w:rFonts w:hAnsi="Times New Roman" w:cs="Times New Roman"/>
          <w:color w:val="000000"/>
          <w:sz w:val="24"/>
          <w:szCs w:val="24"/>
        </w:rPr>
      </w:pPr>
    </w:p>
    <w:sectPr w:rsidR="00FE5204" w:rsidSect="007D0E2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1009"/>
    <w:multiLevelType w:val="hybridMultilevel"/>
    <w:tmpl w:val="ADCC0AA6"/>
    <w:lvl w:ilvl="0" w:tplc="A678C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96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2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34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30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A6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B7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A2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0A5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867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D0E22"/>
    <w:rsid w:val="008A3A37"/>
    <w:rsid w:val="00931C2A"/>
    <w:rsid w:val="00A17506"/>
    <w:rsid w:val="00B73A5A"/>
    <w:rsid w:val="00BA6DA9"/>
    <w:rsid w:val="00E438A1"/>
    <w:rsid w:val="00F01E19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8A05"/>
  <w15:docId w15:val="{B1C765A9-FC87-444C-BBA1-0432A80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750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E52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E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2022-02-21T09:12:00Z</dcterms:created>
  <dcterms:modified xsi:type="dcterms:W3CDTF">2022-03-01T08:47:00Z</dcterms:modified>
</cp:coreProperties>
</file>