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FA" w:rsidRDefault="007C47FA" w:rsidP="007C47FA">
      <w:pPr>
        <w:spacing w:line="360" w:lineRule="auto"/>
        <w:jc w:val="right"/>
        <w:rPr>
          <w:rFonts w:ascii="Times New Roman" w:hAnsi="Times New Roman"/>
          <w:sz w:val="24"/>
          <w:szCs w:val="24"/>
          <w:lang w:val="ru-RU"/>
        </w:rPr>
      </w:pPr>
      <w:r>
        <w:rPr>
          <w:rFonts w:ascii="Times New Roman" w:hAnsi="Times New Roman"/>
          <w:sz w:val="24"/>
          <w:szCs w:val="24"/>
          <w:lang w:val="ru-RU"/>
        </w:rPr>
        <w:t>Утверждено приказом ректора от ____________№_________</w:t>
      </w:r>
    </w:p>
    <w:p w:rsidR="007C47FA" w:rsidRDefault="007C47FA" w:rsidP="007C47FA">
      <w:pPr>
        <w:rPr>
          <w:rFonts w:hAnsi="Times New Roman" w:cs="Times New Roman"/>
          <w:color w:val="000000"/>
          <w:sz w:val="24"/>
          <w:szCs w:val="24"/>
          <w:lang w:val="ru-RU"/>
        </w:rPr>
      </w:pPr>
    </w:p>
    <w:p w:rsidR="007C47FA" w:rsidRDefault="007C47FA" w:rsidP="007C47FA">
      <w:pPr>
        <w:rPr>
          <w:rFonts w:hAnsi="Times New Roman" w:cs="Times New Roman"/>
          <w:color w:val="000000"/>
          <w:sz w:val="24"/>
          <w:szCs w:val="24"/>
          <w:lang w:val="ru-RU"/>
        </w:rPr>
      </w:pPr>
    </w:p>
    <w:p w:rsidR="007C47FA" w:rsidRDefault="007C47FA" w:rsidP="007C47FA">
      <w:pPr>
        <w:rPr>
          <w:rFonts w:hAnsi="Times New Roman" w:cs="Times New Roman"/>
          <w:color w:val="000000"/>
          <w:sz w:val="24"/>
          <w:szCs w:val="24"/>
          <w:lang w:val="ru-RU"/>
        </w:rPr>
      </w:pPr>
    </w:p>
    <w:p w:rsidR="007C47FA" w:rsidRDefault="007C47FA" w:rsidP="007C47FA">
      <w:pP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Инструкция</w:t>
      </w:r>
    </w:p>
    <w:p w:rsidR="007C47FA" w:rsidRDefault="007C47FA" w:rsidP="007C47FA">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по охране труда при работе в электроустановках</w:t>
      </w:r>
    </w:p>
    <w:p w:rsidR="007C47FA" w:rsidRDefault="007C47FA" w:rsidP="007C47FA">
      <w:pPr>
        <w:jc w:val="center"/>
        <w:rPr>
          <w:rFonts w:hAnsi="Times New Roman" w:cs="Times New Roman"/>
          <w:color w:val="000000"/>
          <w:sz w:val="24"/>
          <w:szCs w:val="28"/>
          <w:lang w:val="ru-RU"/>
        </w:rPr>
      </w:pPr>
      <w:r>
        <w:rPr>
          <w:rFonts w:hAnsi="Times New Roman" w:cs="Times New Roman"/>
          <w:color w:val="000000"/>
          <w:sz w:val="24"/>
          <w:szCs w:val="28"/>
          <w:lang w:val="ru-RU"/>
        </w:rPr>
        <w:t>(№142</w:t>
      </w:r>
      <w:r w:rsidR="00C6737E">
        <w:rPr>
          <w:rFonts w:hAnsi="Times New Roman" w:cs="Times New Roman"/>
          <w:color w:val="000000"/>
          <w:sz w:val="24"/>
          <w:szCs w:val="28"/>
        </w:rPr>
        <w:t>/2022</w:t>
      </w:r>
      <w:bookmarkStart w:id="0" w:name="_GoBack"/>
      <w:bookmarkEnd w:id="0"/>
      <w:r>
        <w:rPr>
          <w:rFonts w:hAnsi="Times New Roman" w:cs="Times New Roman"/>
          <w:color w:val="000000"/>
          <w:sz w:val="24"/>
          <w:szCs w:val="28"/>
          <w:lang w:val="ru-RU"/>
        </w:rPr>
        <w:t>)</w:t>
      </w: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jc w:val="center"/>
        <w:rPr>
          <w:rFonts w:hAnsi="Times New Roman" w:cs="Times New Roman"/>
          <w:color w:val="000000"/>
          <w:sz w:val="24"/>
          <w:szCs w:val="24"/>
          <w:lang w:val="ru-RU"/>
        </w:rPr>
      </w:pPr>
    </w:p>
    <w:p w:rsidR="007C47FA" w:rsidRDefault="007C47FA" w:rsidP="007C47FA">
      <w:pPr>
        <w:pStyle w:val="a4"/>
        <w:jc w:val="center"/>
        <w:rPr>
          <w:lang w:val="ru-RU"/>
        </w:rPr>
      </w:pPr>
      <w:r>
        <w:rPr>
          <w:lang w:val="ru-RU"/>
        </w:rPr>
        <w:t>Барнаул 2022</w:t>
      </w:r>
    </w:p>
    <w:p w:rsidR="006364E2" w:rsidRPr="0025297E" w:rsidRDefault="007C47FA"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b/>
          <w:bCs/>
          <w:color w:val="000000"/>
          <w:sz w:val="24"/>
          <w:szCs w:val="24"/>
          <w:lang w:val="ru-RU"/>
        </w:rPr>
        <w:lastRenderedPageBreak/>
        <w:t xml:space="preserve"> </w:t>
      </w:r>
      <w:r w:rsidR="0025297E" w:rsidRPr="0025297E">
        <w:rPr>
          <w:rFonts w:ascii="Times New Roman" w:hAnsi="Times New Roman" w:cs="Times New Roman"/>
          <w:b/>
          <w:bCs/>
          <w:color w:val="000000"/>
          <w:sz w:val="24"/>
          <w:szCs w:val="24"/>
          <w:lang w:val="ru-RU"/>
        </w:rPr>
        <w:t>1. Общие требования охраны труда</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1.1. Настоящая инструкция устанавливает основные требования по организации и проведению безопасных работ при обслуживании электроустановок.</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1.2. При выполнении работ возможно воздействие на обслуживающий персонал следующих опасных и вредных производственных факторов:</w:t>
      </w:r>
    </w:p>
    <w:p w:rsidR="006364E2" w:rsidRPr="0025297E" w:rsidRDefault="0025297E" w:rsidP="0064130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движущиеся машины и механизмы, подвижные части производственного оборудования;</w:t>
      </w:r>
    </w:p>
    <w:p w:rsidR="006364E2" w:rsidRPr="0025297E" w:rsidRDefault="0025297E" w:rsidP="0064130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повышенная (пониженная) температура воздуха рабочей зоны;</w:t>
      </w:r>
    </w:p>
    <w:p w:rsidR="006364E2" w:rsidRPr="0025297E" w:rsidRDefault="0025297E" w:rsidP="0064130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повышенная (пониженная) температура поверхности оборудования;</w:t>
      </w:r>
    </w:p>
    <w:p w:rsidR="006364E2" w:rsidRPr="0025297E" w:rsidRDefault="0025297E" w:rsidP="0064130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proofErr w:type="spellStart"/>
      <w:r w:rsidRPr="0025297E">
        <w:rPr>
          <w:rFonts w:ascii="Times New Roman" w:hAnsi="Times New Roman" w:cs="Times New Roman"/>
          <w:color w:val="000000"/>
          <w:sz w:val="24"/>
          <w:szCs w:val="24"/>
        </w:rPr>
        <w:t>повышенная</w:t>
      </w:r>
      <w:proofErr w:type="spellEnd"/>
      <w:r w:rsidRPr="0025297E">
        <w:rPr>
          <w:rFonts w:ascii="Times New Roman" w:hAnsi="Times New Roman" w:cs="Times New Roman"/>
          <w:color w:val="000000"/>
          <w:sz w:val="24"/>
          <w:szCs w:val="24"/>
        </w:rPr>
        <w:t xml:space="preserve"> (</w:t>
      </w:r>
      <w:proofErr w:type="spellStart"/>
      <w:r w:rsidRPr="0025297E">
        <w:rPr>
          <w:rFonts w:ascii="Times New Roman" w:hAnsi="Times New Roman" w:cs="Times New Roman"/>
          <w:color w:val="000000"/>
          <w:sz w:val="24"/>
          <w:szCs w:val="24"/>
        </w:rPr>
        <w:t>пониженная</w:t>
      </w:r>
      <w:proofErr w:type="spellEnd"/>
      <w:r w:rsidRPr="0025297E">
        <w:rPr>
          <w:rFonts w:ascii="Times New Roman" w:hAnsi="Times New Roman" w:cs="Times New Roman"/>
          <w:color w:val="000000"/>
          <w:sz w:val="24"/>
          <w:szCs w:val="24"/>
        </w:rPr>
        <w:t xml:space="preserve">) </w:t>
      </w:r>
      <w:proofErr w:type="spellStart"/>
      <w:r w:rsidRPr="0025297E">
        <w:rPr>
          <w:rFonts w:ascii="Times New Roman" w:hAnsi="Times New Roman" w:cs="Times New Roman"/>
          <w:color w:val="000000"/>
          <w:sz w:val="24"/>
          <w:szCs w:val="24"/>
        </w:rPr>
        <w:t>влажность</w:t>
      </w:r>
      <w:proofErr w:type="spellEnd"/>
      <w:r w:rsidRPr="0025297E">
        <w:rPr>
          <w:rFonts w:ascii="Times New Roman" w:hAnsi="Times New Roman" w:cs="Times New Roman"/>
          <w:color w:val="000000"/>
          <w:sz w:val="24"/>
          <w:szCs w:val="24"/>
        </w:rPr>
        <w:t xml:space="preserve"> </w:t>
      </w:r>
      <w:proofErr w:type="spellStart"/>
      <w:r w:rsidRPr="0025297E">
        <w:rPr>
          <w:rFonts w:ascii="Times New Roman" w:hAnsi="Times New Roman" w:cs="Times New Roman"/>
          <w:color w:val="000000"/>
          <w:sz w:val="24"/>
          <w:szCs w:val="24"/>
        </w:rPr>
        <w:t>воздуха</w:t>
      </w:r>
      <w:proofErr w:type="spellEnd"/>
      <w:r w:rsidRPr="0025297E">
        <w:rPr>
          <w:rFonts w:ascii="Times New Roman" w:hAnsi="Times New Roman" w:cs="Times New Roman"/>
          <w:color w:val="000000"/>
          <w:sz w:val="24"/>
          <w:szCs w:val="24"/>
        </w:rPr>
        <w:t>;</w:t>
      </w:r>
    </w:p>
    <w:p w:rsidR="006364E2" w:rsidRPr="0025297E" w:rsidRDefault="0025297E" w:rsidP="0064130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r w:rsidRPr="0025297E">
        <w:rPr>
          <w:rFonts w:ascii="Times New Roman" w:hAnsi="Times New Roman" w:cs="Times New Roman"/>
          <w:color w:val="000000"/>
          <w:sz w:val="24"/>
          <w:szCs w:val="24"/>
        </w:rPr>
        <w:t>повышенная подвижность воздуха;</w:t>
      </w:r>
    </w:p>
    <w:p w:rsidR="006364E2" w:rsidRPr="0025297E" w:rsidRDefault="0025297E" w:rsidP="0064130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r w:rsidRPr="0025297E">
        <w:rPr>
          <w:rFonts w:ascii="Times New Roman" w:hAnsi="Times New Roman" w:cs="Times New Roman"/>
          <w:color w:val="000000"/>
          <w:sz w:val="24"/>
          <w:szCs w:val="24"/>
        </w:rPr>
        <w:t>поражение электрическим током;</w:t>
      </w:r>
    </w:p>
    <w:p w:rsidR="006364E2" w:rsidRPr="0025297E" w:rsidRDefault="0025297E" w:rsidP="0064130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r w:rsidRPr="0025297E">
        <w:rPr>
          <w:rFonts w:ascii="Times New Roman" w:hAnsi="Times New Roman" w:cs="Times New Roman"/>
          <w:color w:val="000000"/>
          <w:sz w:val="24"/>
          <w:szCs w:val="24"/>
        </w:rPr>
        <w:t>термические ожоги;</w:t>
      </w:r>
    </w:p>
    <w:p w:rsidR="006364E2" w:rsidRPr="0025297E" w:rsidRDefault="0025297E" w:rsidP="0064130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r w:rsidRPr="0025297E">
        <w:rPr>
          <w:rFonts w:ascii="Times New Roman" w:hAnsi="Times New Roman" w:cs="Times New Roman"/>
          <w:color w:val="000000"/>
          <w:sz w:val="24"/>
          <w:szCs w:val="24"/>
        </w:rPr>
        <w:t>падение с высоты;</w:t>
      </w:r>
    </w:p>
    <w:p w:rsidR="006364E2" w:rsidRPr="0025297E" w:rsidRDefault="0025297E" w:rsidP="0064130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r w:rsidRPr="0025297E">
        <w:rPr>
          <w:rFonts w:ascii="Times New Roman" w:hAnsi="Times New Roman" w:cs="Times New Roman"/>
          <w:color w:val="000000"/>
          <w:sz w:val="24"/>
          <w:szCs w:val="24"/>
        </w:rPr>
        <w:t>повышенный уровень статического электричества;</w:t>
      </w:r>
    </w:p>
    <w:p w:rsidR="006364E2" w:rsidRPr="0025297E" w:rsidRDefault="0025297E" w:rsidP="0064130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r w:rsidRPr="0025297E">
        <w:rPr>
          <w:rFonts w:ascii="Times New Roman" w:hAnsi="Times New Roman" w:cs="Times New Roman"/>
          <w:color w:val="000000"/>
          <w:sz w:val="24"/>
          <w:szCs w:val="24"/>
        </w:rPr>
        <w:t>недостаточная освещенность рабочей зоны.</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1.3. К техническому обслуживанию электроустановок допускаются лица старше 18 лет, подтвердившие знания на группу по электробезопасности не ниже </w:t>
      </w:r>
      <w:r w:rsidRPr="0025297E">
        <w:rPr>
          <w:rFonts w:ascii="Times New Roman" w:hAnsi="Times New Roman" w:cs="Times New Roman"/>
          <w:color w:val="000000"/>
          <w:sz w:val="24"/>
          <w:szCs w:val="24"/>
        </w:rPr>
        <w:t>III</w:t>
      </w:r>
      <w:r w:rsidRPr="0025297E">
        <w:rPr>
          <w:rFonts w:ascii="Times New Roman" w:hAnsi="Times New Roman" w:cs="Times New Roman"/>
          <w:color w:val="000000"/>
          <w:sz w:val="24"/>
          <w:szCs w:val="24"/>
          <w:lang w:val="ru-RU"/>
        </w:rPr>
        <w:t>, прошедшие медицинский осмотр и не имеющие противопоказаний к выполнению работ по обслуживанию электроустановок, прошедшие теоретическое и практическое обучение, проверку знаний требований электробезопасности и охраны труда</w:t>
      </w:r>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и получившие допуск к самостоятельной работе.</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1.4. Персонал, обслуживающий электроустановки, обеспечивается спецодеждой, </w:t>
      </w:r>
      <w:proofErr w:type="spellStart"/>
      <w:r w:rsidRPr="0025297E">
        <w:rPr>
          <w:rFonts w:ascii="Times New Roman" w:hAnsi="Times New Roman" w:cs="Times New Roman"/>
          <w:color w:val="000000"/>
          <w:sz w:val="24"/>
          <w:szCs w:val="24"/>
          <w:lang w:val="ru-RU"/>
        </w:rPr>
        <w:t>спецобувью</w:t>
      </w:r>
      <w:proofErr w:type="spellEnd"/>
      <w:r w:rsidRPr="0025297E">
        <w:rPr>
          <w:rFonts w:ascii="Times New Roman" w:hAnsi="Times New Roman" w:cs="Times New Roman"/>
          <w:color w:val="000000"/>
          <w:sz w:val="24"/>
          <w:szCs w:val="24"/>
          <w:lang w:val="ru-RU"/>
        </w:rPr>
        <w:t xml:space="preserve"> и другими средствами индивидуальной защиты согласно типовым нормам бесплатной выдачи спецодежды, </w:t>
      </w:r>
      <w:proofErr w:type="spellStart"/>
      <w:r w:rsidRPr="0025297E">
        <w:rPr>
          <w:rFonts w:ascii="Times New Roman" w:hAnsi="Times New Roman" w:cs="Times New Roman"/>
          <w:color w:val="000000"/>
          <w:sz w:val="24"/>
          <w:szCs w:val="24"/>
          <w:lang w:val="ru-RU"/>
        </w:rPr>
        <w:t>спецобуви</w:t>
      </w:r>
      <w:proofErr w:type="spellEnd"/>
      <w:r w:rsidRPr="0025297E">
        <w:rPr>
          <w:rFonts w:ascii="Times New Roman" w:hAnsi="Times New Roman" w:cs="Times New Roman"/>
          <w:color w:val="000000"/>
          <w:sz w:val="24"/>
          <w:szCs w:val="24"/>
          <w:lang w:val="ru-RU"/>
        </w:rPr>
        <w:t xml:space="preserve"> и других средств индивидуальной защиты.</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1.5. Изолирующие части инструмента, используемого для обслуживания электроустановок </w:t>
      </w:r>
      <w:r w:rsidRPr="0025297E">
        <w:rPr>
          <w:rFonts w:ascii="Times New Roman" w:hAnsi="Times New Roman" w:cs="Times New Roman"/>
          <w:color w:val="000000"/>
          <w:sz w:val="24"/>
          <w:szCs w:val="24"/>
        </w:rPr>
        <w:t>c</w:t>
      </w:r>
      <w:r w:rsidRPr="0025297E">
        <w:rPr>
          <w:rFonts w:ascii="Times New Roman" w:hAnsi="Times New Roman" w:cs="Times New Roman"/>
          <w:color w:val="000000"/>
          <w:sz w:val="24"/>
          <w:szCs w:val="24"/>
          <w:lang w:val="ru-RU"/>
        </w:rPr>
        <w:t xml:space="preserve"> прикосновением к токоведущим частям, должны быть выполнены из </w:t>
      </w:r>
      <w:proofErr w:type="spellStart"/>
      <w:r w:rsidRPr="0025297E">
        <w:rPr>
          <w:rFonts w:ascii="Times New Roman" w:hAnsi="Times New Roman" w:cs="Times New Roman"/>
          <w:color w:val="000000"/>
          <w:sz w:val="24"/>
          <w:szCs w:val="24"/>
          <w:lang w:val="ru-RU"/>
        </w:rPr>
        <w:t>токонепроводящих</w:t>
      </w:r>
      <w:proofErr w:type="spellEnd"/>
      <w:r w:rsidRPr="0025297E">
        <w:rPr>
          <w:rFonts w:ascii="Times New Roman" w:hAnsi="Times New Roman" w:cs="Times New Roman"/>
          <w:color w:val="000000"/>
          <w:sz w:val="24"/>
          <w:szCs w:val="24"/>
          <w:lang w:val="ru-RU"/>
        </w:rPr>
        <w:t xml:space="preserve"> материалов.</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1.6. При производстве работ во взрывоопасных зонах не допускается применение инструмента, одежды, других материалов, способных вызвать искрообразование.</w:t>
      </w:r>
    </w:p>
    <w:p w:rsidR="006364E2"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1.7. Для местного освещения при производстве работ во взрывоопасных зонах в темное время суток</w:t>
      </w:r>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 xml:space="preserve">применяются переносные аккумуляторные фонари напряжением до 12 </w:t>
      </w:r>
      <w:proofErr w:type="gramStart"/>
      <w:r w:rsidRPr="0025297E">
        <w:rPr>
          <w:rFonts w:ascii="Times New Roman" w:hAnsi="Times New Roman" w:cs="Times New Roman"/>
          <w:color w:val="000000"/>
          <w:sz w:val="24"/>
          <w:szCs w:val="24"/>
          <w:lang w:val="ru-RU"/>
        </w:rPr>
        <w:t>В</w:t>
      </w:r>
      <w:proofErr w:type="gramEnd"/>
      <w:r w:rsidRPr="0025297E">
        <w:rPr>
          <w:rFonts w:ascii="Times New Roman" w:hAnsi="Times New Roman" w:cs="Times New Roman"/>
          <w:color w:val="000000"/>
          <w:sz w:val="24"/>
          <w:szCs w:val="24"/>
          <w:lang w:val="ru-RU"/>
        </w:rPr>
        <w:t xml:space="preserve"> во взрывозащищенном исполнении. Не допускается включать и выключать аккумуляторные фонари во взрывоопасных зонах.</w:t>
      </w:r>
    </w:p>
    <w:p w:rsidR="00641303" w:rsidRDefault="00641303" w:rsidP="00641303">
      <w:pPr>
        <w:spacing w:before="0" w:beforeAutospacing="0" w:after="0" w:afterAutospacing="0"/>
        <w:ind w:firstLine="709"/>
        <w:jc w:val="both"/>
        <w:rPr>
          <w:sz w:val="24"/>
          <w:szCs w:val="24"/>
          <w:lang w:val="ru-RU"/>
        </w:rPr>
      </w:pPr>
      <w:r>
        <w:rPr>
          <w:rFonts w:ascii="Times New Roman" w:hAnsi="Times New Roman" w:cs="Times New Roman"/>
          <w:color w:val="000000"/>
          <w:sz w:val="24"/>
          <w:szCs w:val="24"/>
          <w:lang w:val="ru-RU"/>
        </w:rPr>
        <w:t xml:space="preserve">1.8. </w:t>
      </w:r>
      <w:r>
        <w:rPr>
          <w:sz w:val="24"/>
          <w:szCs w:val="24"/>
          <w:lang w:val="ru-RU"/>
        </w:rPr>
        <w:t xml:space="preserve">При передвижении по лестничным маршам работники должны: </w:t>
      </w:r>
    </w:p>
    <w:p w:rsidR="00641303" w:rsidRDefault="00641303" w:rsidP="00641303">
      <w:pPr>
        <w:pStyle w:val="a3"/>
        <w:numPr>
          <w:ilvl w:val="0"/>
          <w:numId w:val="7"/>
        </w:numPr>
        <w:tabs>
          <w:tab w:val="left" w:pos="993"/>
        </w:tabs>
        <w:spacing w:before="0" w:beforeAutospacing="0" w:after="0" w:afterAutospacing="0"/>
        <w:ind w:left="0" w:firstLine="709"/>
        <w:jc w:val="both"/>
        <w:rPr>
          <w:sz w:val="24"/>
          <w:szCs w:val="24"/>
          <w:lang w:val="ru-RU"/>
        </w:rPr>
      </w:pPr>
      <w:r>
        <w:rPr>
          <w:sz w:val="24"/>
          <w:szCs w:val="24"/>
          <w:lang w:val="ru-RU"/>
        </w:rPr>
        <w:t xml:space="preserve">держаться за перила; </w:t>
      </w:r>
    </w:p>
    <w:p w:rsidR="00641303" w:rsidRDefault="00641303" w:rsidP="00641303">
      <w:pPr>
        <w:pStyle w:val="a3"/>
        <w:numPr>
          <w:ilvl w:val="0"/>
          <w:numId w:val="7"/>
        </w:numPr>
        <w:tabs>
          <w:tab w:val="left" w:pos="993"/>
        </w:tabs>
        <w:spacing w:before="0" w:beforeAutospacing="0" w:after="0" w:afterAutospacing="0"/>
        <w:ind w:left="0" w:firstLine="709"/>
        <w:jc w:val="both"/>
        <w:rPr>
          <w:sz w:val="24"/>
          <w:szCs w:val="24"/>
          <w:lang w:val="ru-RU"/>
        </w:rPr>
      </w:pPr>
      <w:r>
        <w:rPr>
          <w:sz w:val="24"/>
          <w:szCs w:val="24"/>
          <w:lang w:val="ru-RU"/>
        </w:rPr>
        <w:t xml:space="preserve">не переступать и не перепрыгивать через несколько ступеней лестницы; </w:t>
      </w:r>
    </w:p>
    <w:p w:rsidR="00641303" w:rsidRDefault="00641303" w:rsidP="00641303">
      <w:pPr>
        <w:pStyle w:val="a3"/>
        <w:numPr>
          <w:ilvl w:val="0"/>
          <w:numId w:val="7"/>
        </w:numPr>
        <w:tabs>
          <w:tab w:val="left" w:pos="993"/>
        </w:tabs>
        <w:spacing w:before="0" w:beforeAutospacing="0" w:after="0" w:afterAutospacing="0"/>
        <w:ind w:left="0" w:firstLine="709"/>
        <w:jc w:val="both"/>
        <w:rPr>
          <w:sz w:val="24"/>
          <w:szCs w:val="24"/>
          <w:lang w:val="ru-RU"/>
        </w:rPr>
      </w:pPr>
      <w:r>
        <w:rPr>
          <w:sz w:val="24"/>
          <w:szCs w:val="24"/>
          <w:lang w:val="ru-RU"/>
        </w:rPr>
        <w:t xml:space="preserve">не перевешиваться через перила; </w:t>
      </w:r>
    </w:p>
    <w:p w:rsidR="00641303" w:rsidRDefault="00641303" w:rsidP="00641303">
      <w:pPr>
        <w:pStyle w:val="a3"/>
        <w:numPr>
          <w:ilvl w:val="0"/>
          <w:numId w:val="7"/>
        </w:numPr>
        <w:tabs>
          <w:tab w:val="left" w:pos="993"/>
        </w:tabs>
        <w:spacing w:before="0" w:beforeAutospacing="0" w:after="0" w:afterAutospacing="0"/>
        <w:ind w:left="0" w:firstLine="709"/>
        <w:jc w:val="both"/>
        <w:rPr>
          <w:sz w:val="24"/>
          <w:szCs w:val="24"/>
          <w:lang w:val="ru-RU"/>
        </w:rPr>
      </w:pPr>
      <w:r>
        <w:rPr>
          <w:sz w:val="24"/>
          <w:szCs w:val="24"/>
          <w:lang w:val="ru-RU"/>
        </w:rPr>
        <w:t xml:space="preserve">не кататься на перилах; </w:t>
      </w:r>
    </w:p>
    <w:p w:rsidR="00641303" w:rsidRDefault="00641303" w:rsidP="00641303">
      <w:pPr>
        <w:pStyle w:val="a3"/>
        <w:numPr>
          <w:ilvl w:val="0"/>
          <w:numId w:val="7"/>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Pr>
          <w:sz w:val="24"/>
          <w:szCs w:val="24"/>
          <w:lang w:val="ru-RU"/>
        </w:rPr>
        <w:t>не переносить предметы, держа их перед собой, загораживая путь передвижения.</w:t>
      </w:r>
    </w:p>
    <w:p w:rsidR="006364E2" w:rsidRPr="0025297E" w:rsidRDefault="00641303"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w:t>
      </w:r>
      <w:r w:rsidR="0025297E" w:rsidRPr="0025297E">
        <w:rPr>
          <w:rFonts w:ascii="Times New Roman" w:hAnsi="Times New Roman" w:cs="Times New Roman"/>
          <w:color w:val="000000"/>
          <w:sz w:val="24"/>
          <w:szCs w:val="24"/>
          <w:lang w:val="ru-RU"/>
        </w:rPr>
        <w:t>. При обнаружении неисправности средств защиты</w:t>
      </w:r>
      <w:r w:rsidR="0025297E" w:rsidRPr="0025297E">
        <w:rPr>
          <w:rFonts w:ascii="Times New Roman" w:hAnsi="Times New Roman" w:cs="Times New Roman"/>
          <w:color w:val="000000"/>
          <w:sz w:val="24"/>
          <w:szCs w:val="24"/>
        </w:rPr>
        <w:t> </w:t>
      </w:r>
      <w:r w:rsidR="0025297E" w:rsidRPr="0025297E">
        <w:rPr>
          <w:rFonts w:ascii="Times New Roman" w:hAnsi="Times New Roman" w:cs="Times New Roman"/>
          <w:color w:val="000000"/>
          <w:sz w:val="24"/>
          <w:szCs w:val="24"/>
          <w:lang w:val="ru-RU"/>
        </w:rPr>
        <w:t>необходимо поставить в известность непосредственного руководителя. Не допускается применение защитных средств, не прошедших очередного испытания.</w:t>
      </w:r>
    </w:p>
    <w:p w:rsidR="0025297E" w:rsidRDefault="0025297E" w:rsidP="00641303">
      <w:pPr>
        <w:spacing w:before="0" w:beforeAutospacing="0" w:after="0" w:afterAutospacing="0"/>
        <w:ind w:firstLine="709"/>
        <w:contextualSpacing/>
        <w:jc w:val="both"/>
        <w:rPr>
          <w:rFonts w:ascii="Times New Roman" w:hAnsi="Times New Roman" w:cs="Times New Roman"/>
          <w:b/>
          <w:bCs/>
          <w:color w:val="000000"/>
          <w:sz w:val="24"/>
          <w:szCs w:val="24"/>
          <w:lang w:val="ru-RU"/>
        </w:rPr>
      </w:pP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b/>
          <w:bCs/>
          <w:color w:val="000000"/>
          <w:sz w:val="24"/>
          <w:szCs w:val="24"/>
          <w:lang w:val="ru-RU"/>
        </w:rPr>
        <w:t>2. Требования охраны труда перед началом работы</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2.1. Перед началом работы необходимо:</w:t>
      </w:r>
    </w:p>
    <w:p w:rsidR="006364E2" w:rsidRPr="0025297E" w:rsidRDefault="0025297E" w:rsidP="0064130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надеть спецодежду и </w:t>
      </w:r>
      <w:proofErr w:type="spellStart"/>
      <w:r w:rsidRPr="0025297E">
        <w:rPr>
          <w:rFonts w:ascii="Times New Roman" w:hAnsi="Times New Roman" w:cs="Times New Roman"/>
          <w:color w:val="000000"/>
          <w:sz w:val="24"/>
          <w:szCs w:val="24"/>
          <w:lang w:val="ru-RU"/>
        </w:rPr>
        <w:t>спецобувь</w:t>
      </w:r>
      <w:proofErr w:type="spellEnd"/>
      <w:r w:rsidRPr="0025297E">
        <w:rPr>
          <w:rFonts w:ascii="Times New Roman" w:hAnsi="Times New Roman" w:cs="Times New Roman"/>
          <w:color w:val="000000"/>
          <w:sz w:val="24"/>
          <w:szCs w:val="24"/>
          <w:lang w:val="ru-RU"/>
        </w:rPr>
        <w:t>, застегнув и заправив ее так, чтобы в ней было удобно и безопасно работать;</w:t>
      </w:r>
    </w:p>
    <w:p w:rsidR="006364E2" w:rsidRPr="0025297E" w:rsidRDefault="0025297E" w:rsidP="0064130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проверить наличие и исправность инструмента, контрольно-измерительных приборов, приспособлений;</w:t>
      </w:r>
    </w:p>
    <w:p w:rsidR="006364E2" w:rsidRPr="0025297E" w:rsidRDefault="0025297E" w:rsidP="0064130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проверить наличие, исправность и срок очередного испытания электрозащитных средств;</w:t>
      </w:r>
    </w:p>
    <w:p w:rsidR="006364E2" w:rsidRPr="0025297E" w:rsidRDefault="0025297E" w:rsidP="0064130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lastRenderedPageBreak/>
        <w:t>получить задание, оформленное в установленном порядке (наряд-допуск или распоряжение);</w:t>
      </w:r>
    </w:p>
    <w:p w:rsidR="006364E2" w:rsidRPr="0025297E" w:rsidRDefault="0025297E" w:rsidP="0064130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получить инструктаж (при необходимости) под подпись в наряде-допуске.</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2.2. В зависимости от внешних условий и проводимой работы использовать соответствующую спецодежду, проверить наличие и исправность средств индивидуальной защиты, приспособлений и инструментов, применяемых в работе.</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2.3. При обнаружении неисправности приспособлений, инструмента, средств защиты необходимо сообщить непосредственному руководителю. Применять неисправные электрозащитные средства или с истекшим сроком испытания запрещается.</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2.4. Прежде</w:t>
      </w:r>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чем приступить к работе, необходимо:</w:t>
      </w:r>
    </w:p>
    <w:p w:rsidR="006364E2" w:rsidRPr="0025297E" w:rsidRDefault="0025297E" w:rsidP="0064130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произвести необходимые отключения и принять меры, препятствующие подаче напряжения на место работы вследствие ошибочного или самопроизвольного включения коммутационной аппаратуры;</w:t>
      </w:r>
    </w:p>
    <w:p w:rsidR="006364E2" w:rsidRPr="0025297E" w:rsidRDefault="0025297E" w:rsidP="0064130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на приводах ручного и на ключах дистанционного управления коммутационной аппаратуры вывесить плакаты «Не включать – работают люди» или </w:t>
      </w:r>
      <w:proofErr w:type="gramStart"/>
      <w:r w:rsidRPr="0025297E">
        <w:rPr>
          <w:rFonts w:ascii="Times New Roman" w:hAnsi="Times New Roman" w:cs="Times New Roman"/>
          <w:color w:val="000000"/>
          <w:sz w:val="24"/>
          <w:szCs w:val="24"/>
          <w:lang w:val="ru-RU"/>
        </w:rPr>
        <w:t>« Не</w:t>
      </w:r>
      <w:proofErr w:type="gramEnd"/>
      <w:r w:rsidRPr="0025297E">
        <w:rPr>
          <w:rFonts w:ascii="Times New Roman" w:hAnsi="Times New Roman" w:cs="Times New Roman"/>
          <w:color w:val="000000"/>
          <w:sz w:val="24"/>
          <w:szCs w:val="24"/>
          <w:lang w:val="ru-RU"/>
        </w:rPr>
        <w:t xml:space="preserve"> включать – работа на линии»;</w:t>
      </w:r>
    </w:p>
    <w:p w:rsidR="006364E2" w:rsidRPr="0025297E" w:rsidRDefault="0025297E" w:rsidP="0064130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проверить отсутствие напряжения на токоведущих частях;</w:t>
      </w:r>
    </w:p>
    <w:p w:rsidR="006364E2" w:rsidRPr="0025297E" w:rsidRDefault="0025297E" w:rsidP="0064130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наложить заземление (включить заземляющие ножи или установить переносные заземления);</w:t>
      </w:r>
    </w:p>
    <w:p w:rsidR="006364E2" w:rsidRPr="0025297E" w:rsidRDefault="0025297E" w:rsidP="0064130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r w:rsidRPr="0025297E">
        <w:rPr>
          <w:rFonts w:ascii="Times New Roman" w:hAnsi="Times New Roman" w:cs="Times New Roman"/>
          <w:color w:val="000000"/>
          <w:sz w:val="24"/>
          <w:szCs w:val="24"/>
          <w:lang w:val="ru-RU"/>
        </w:rPr>
        <w:t xml:space="preserve">оградить при необходимости рабочие места и оставшиеся под напряжением токоведущие части, вывесить плакат «Стой! </w:t>
      </w:r>
      <w:proofErr w:type="spellStart"/>
      <w:r w:rsidRPr="0025297E">
        <w:rPr>
          <w:rFonts w:ascii="Times New Roman" w:hAnsi="Times New Roman" w:cs="Times New Roman"/>
          <w:color w:val="000000"/>
          <w:sz w:val="24"/>
          <w:szCs w:val="24"/>
        </w:rPr>
        <w:t>Напряжение</w:t>
      </w:r>
      <w:proofErr w:type="spellEnd"/>
      <w:r w:rsidRPr="0025297E">
        <w:rPr>
          <w:rFonts w:ascii="Times New Roman" w:hAnsi="Times New Roman" w:cs="Times New Roman"/>
          <w:color w:val="000000"/>
          <w:sz w:val="24"/>
          <w:szCs w:val="24"/>
        </w:rPr>
        <w:t>»;</w:t>
      </w:r>
    </w:p>
    <w:p w:rsidR="006364E2" w:rsidRPr="0025297E" w:rsidRDefault="0025297E" w:rsidP="0064130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сообщить ответственному работнику объекта, на котором намечены работы, о времени начала и окончания производства работ</w:t>
      </w:r>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для своевременного принятия мер по безаварийной остановке технологических процессов;</w:t>
      </w:r>
    </w:p>
    <w:p w:rsidR="006364E2" w:rsidRPr="0025297E" w:rsidRDefault="0025297E" w:rsidP="0064130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при необходимости</w:t>
      </w:r>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остановить движение транспортных средств по территории объекта;</w:t>
      </w:r>
    </w:p>
    <w:p w:rsidR="006364E2" w:rsidRPr="0025297E" w:rsidRDefault="0025297E" w:rsidP="0064130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после остановки технологического процесса</w:t>
      </w:r>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убедиться в отсутствии посторонних людей в зоне действия наряда, распоряжения;</w:t>
      </w:r>
    </w:p>
    <w:p w:rsidR="006364E2" w:rsidRPr="0025297E" w:rsidRDefault="0025297E" w:rsidP="0064130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выполнить технические мероприятия, обеспечивающие безопасность производства работ, указанные в наряде или распоряжении. Если указанных мероприятий </w:t>
      </w:r>
      <w:proofErr w:type="gramStart"/>
      <w:r w:rsidRPr="0025297E">
        <w:rPr>
          <w:rFonts w:ascii="Times New Roman" w:hAnsi="Times New Roman" w:cs="Times New Roman"/>
          <w:color w:val="000000"/>
          <w:sz w:val="24"/>
          <w:szCs w:val="24"/>
          <w:lang w:val="ru-RU"/>
        </w:rPr>
        <w:t>не</w:t>
      </w:r>
      <w:r w:rsidR="00641303">
        <w:rPr>
          <w:rFonts w:ascii="Times New Roman" w:hAnsi="Times New Roman" w:cs="Times New Roman"/>
          <w:color w:val="000000"/>
          <w:sz w:val="24"/>
          <w:szCs w:val="24"/>
          <w:lang w:val="ru-RU"/>
        </w:rPr>
        <w:t xml:space="preserve"> </w:t>
      </w:r>
      <w:r w:rsidRPr="0025297E">
        <w:rPr>
          <w:rFonts w:ascii="Times New Roman" w:hAnsi="Times New Roman" w:cs="Times New Roman"/>
          <w:color w:val="000000"/>
          <w:sz w:val="24"/>
          <w:szCs w:val="24"/>
          <w:lang w:val="ru-RU"/>
        </w:rPr>
        <w:t>достаточно</w:t>
      </w:r>
      <w:proofErr w:type="gramEnd"/>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или они не обеспечивают безопасного производства работ, потребовать выдачи нового наряда или распоряжения с устраненными недостатками;</w:t>
      </w:r>
    </w:p>
    <w:p w:rsidR="006364E2" w:rsidRPr="0025297E" w:rsidRDefault="0025297E" w:rsidP="0064130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не допускается самостоятельно принимать решения об изменении мер безопасности, указанных в наряде или распоряжении.</w:t>
      </w:r>
    </w:p>
    <w:p w:rsidR="0025297E" w:rsidRDefault="0025297E" w:rsidP="00641303">
      <w:pPr>
        <w:spacing w:before="0" w:beforeAutospacing="0" w:after="0" w:afterAutospacing="0"/>
        <w:ind w:firstLine="709"/>
        <w:contextualSpacing/>
        <w:jc w:val="both"/>
        <w:rPr>
          <w:rFonts w:ascii="Times New Roman" w:hAnsi="Times New Roman" w:cs="Times New Roman"/>
          <w:b/>
          <w:bCs/>
          <w:color w:val="000000"/>
          <w:sz w:val="24"/>
          <w:szCs w:val="24"/>
          <w:lang w:val="ru-RU"/>
        </w:rPr>
      </w:pP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b/>
          <w:bCs/>
          <w:color w:val="000000"/>
          <w:sz w:val="24"/>
          <w:szCs w:val="24"/>
          <w:lang w:val="ru-RU"/>
        </w:rPr>
        <w:t>3. Требования охраны труда во время работы</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3.1. Работы в действующих электроустановках должны проводиться:</w:t>
      </w:r>
    </w:p>
    <w:p w:rsidR="006364E2" w:rsidRPr="0025297E" w:rsidRDefault="0025297E" w:rsidP="00641303">
      <w:pPr>
        <w:numPr>
          <w:ilvl w:val="0"/>
          <w:numId w:val="4"/>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w:t>
      </w:r>
    </w:p>
    <w:p w:rsidR="006364E2" w:rsidRPr="0025297E" w:rsidRDefault="0025297E" w:rsidP="00641303">
      <w:pPr>
        <w:numPr>
          <w:ilvl w:val="0"/>
          <w:numId w:val="4"/>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proofErr w:type="spellStart"/>
      <w:r w:rsidRPr="0025297E">
        <w:rPr>
          <w:rFonts w:ascii="Times New Roman" w:hAnsi="Times New Roman" w:cs="Times New Roman"/>
          <w:color w:val="000000"/>
          <w:sz w:val="24"/>
          <w:szCs w:val="24"/>
        </w:rPr>
        <w:t>по</w:t>
      </w:r>
      <w:proofErr w:type="spellEnd"/>
      <w:r w:rsidRPr="0025297E">
        <w:rPr>
          <w:rFonts w:ascii="Times New Roman" w:hAnsi="Times New Roman" w:cs="Times New Roman"/>
          <w:color w:val="000000"/>
          <w:sz w:val="24"/>
          <w:szCs w:val="24"/>
        </w:rPr>
        <w:t xml:space="preserve"> </w:t>
      </w:r>
      <w:proofErr w:type="spellStart"/>
      <w:r w:rsidRPr="0025297E">
        <w:rPr>
          <w:rFonts w:ascii="Times New Roman" w:hAnsi="Times New Roman" w:cs="Times New Roman"/>
          <w:color w:val="000000"/>
          <w:sz w:val="24"/>
          <w:szCs w:val="24"/>
        </w:rPr>
        <w:t>распоряжению</w:t>
      </w:r>
      <w:proofErr w:type="spellEnd"/>
      <w:r w:rsidRPr="0025297E">
        <w:rPr>
          <w:rFonts w:ascii="Times New Roman" w:hAnsi="Times New Roman" w:cs="Times New Roman"/>
          <w:color w:val="000000"/>
          <w:sz w:val="24"/>
          <w:szCs w:val="24"/>
        </w:rPr>
        <w:t>;</w:t>
      </w:r>
    </w:p>
    <w:p w:rsidR="006364E2" w:rsidRPr="0025297E" w:rsidRDefault="0025297E" w:rsidP="00641303">
      <w:pPr>
        <w:numPr>
          <w:ilvl w:val="0"/>
          <w:numId w:val="4"/>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на основании перечня работ, выполняемых в порядке текущей эксплуатации.</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3.2.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3.3. Выполнение работ в месте проведения работ по другому наряду-допуску должно согласовываться с работником, выдавшим первый наряд.</w:t>
      </w:r>
      <w:r w:rsidRPr="0025297E">
        <w:rPr>
          <w:rFonts w:ascii="Times New Roman" w:hAnsi="Times New Roman" w:cs="Times New Roman"/>
          <w:sz w:val="24"/>
          <w:szCs w:val="24"/>
          <w:lang w:val="ru-RU"/>
        </w:rPr>
        <w:br/>
      </w:r>
      <w:r w:rsidRPr="0025297E">
        <w:rPr>
          <w:rFonts w:ascii="Times New Roman" w:hAnsi="Times New Roman" w:cs="Times New Roman"/>
          <w:color w:val="000000"/>
          <w:sz w:val="24"/>
          <w:szCs w:val="24"/>
          <w:lang w:val="ru-RU"/>
        </w:rP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25297E" w:rsidRDefault="0025297E" w:rsidP="00641303">
      <w:pPr>
        <w:spacing w:before="0" w:beforeAutospacing="0" w:after="0" w:afterAutospacing="0"/>
        <w:ind w:firstLine="709"/>
        <w:contextualSpacing/>
        <w:jc w:val="both"/>
        <w:rPr>
          <w:rFonts w:ascii="Times New Roman" w:hAnsi="Times New Roman" w:cs="Times New Roman"/>
          <w:sz w:val="24"/>
          <w:szCs w:val="24"/>
          <w:lang w:val="ru-RU"/>
        </w:rPr>
      </w:pPr>
      <w:r w:rsidRPr="0025297E">
        <w:rPr>
          <w:rFonts w:ascii="Times New Roman" w:hAnsi="Times New Roman" w:cs="Times New Roman"/>
          <w:color w:val="000000"/>
          <w:sz w:val="24"/>
          <w:szCs w:val="24"/>
          <w:lang w:val="ru-RU"/>
        </w:rPr>
        <w:lastRenderedPageBreak/>
        <w:t>3.4.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w:t>
      </w:r>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3.5. В электроустановках напряжением до 1000 </w:t>
      </w:r>
      <w:proofErr w:type="gramStart"/>
      <w:r w:rsidRPr="0025297E">
        <w:rPr>
          <w:rFonts w:ascii="Times New Roman" w:hAnsi="Times New Roman" w:cs="Times New Roman"/>
          <w:color w:val="000000"/>
          <w:sz w:val="24"/>
          <w:szCs w:val="24"/>
          <w:lang w:val="ru-RU"/>
        </w:rPr>
        <w:t>В</w:t>
      </w:r>
      <w:proofErr w:type="gramEnd"/>
      <w:r w:rsidRPr="0025297E">
        <w:rPr>
          <w:rFonts w:ascii="Times New Roman" w:hAnsi="Times New Roman" w:cs="Times New Roman"/>
          <w:color w:val="000000"/>
          <w:sz w:val="24"/>
          <w:szCs w:val="24"/>
          <w:lang w:val="ru-RU"/>
        </w:rPr>
        <w:t xml:space="preserve"> при работе под напряжением необходимо:</w:t>
      </w:r>
    </w:p>
    <w:p w:rsidR="006364E2" w:rsidRPr="00641303" w:rsidRDefault="0025297E" w:rsidP="00641303">
      <w:pPr>
        <w:numPr>
          <w:ilvl w:val="0"/>
          <w:numId w:val="5"/>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6364E2" w:rsidRPr="00641303" w:rsidRDefault="0025297E" w:rsidP="00641303">
      <w:pPr>
        <w:numPr>
          <w:ilvl w:val="0"/>
          <w:numId w:val="5"/>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работать в диэлектрических галошах или стоя на изолирующей подставке либо на резиновом диэлектрическом ковре;</w:t>
      </w:r>
    </w:p>
    <w:p w:rsidR="0025297E" w:rsidRPr="0025297E" w:rsidRDefault="0025297E" w:rsidP="00641303">
      <w:pPr>
        <w:numPr>
          <w:ilvl w:val="0"/>
          <w:numId w:val="5"/>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25297E" w:rsidRPr="0025297E" w:rsidRDefault="0025297E" w:rsidP="00641303">
      <w:pPr>
        <w:spacing w:before="0" w:beforeAutospacing="0" w:after="0" w:afterAutospacing="0"/>
        <w:ind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При производстве работ под напряжением на ВЛ до 1000 </w:t>
      </w:r>
      <w:proofErr w:type="gramStart"/>
      <w:r w:rsidRPr="0025297E">
        <w:rPr>
          <w:rFonts w:ascii="Times New Roman" w:hAnsi="Times New Roman" w:cs="Times New Roman"/>
          <w:color w:val="000000"/>
          <w:sz w:val="24"/>
          <w:szCs w:val="24"/>
          <w:lang w:val="ru-RU"/>
        </w:rPr>
        <w:t>В</w:t>
      </w:r>
      <w:proofErr w:type="gramEnd"/>
      <w:r w:rsidRPr="0025297E">
        <w:rPr>
          <w:rFonts w:ascii="Times New Roman" w:hAnsi="Times New Roman" w:cs="Times New Roman"/>
          <w:color w:val="000000"/>
          <w:sz w:val="24"/>
          <w:szCs w:val="24"/>
          <w:lang w:val="ru-RU"/>
        </w:rPr>
        <w:t xml:space="preserve">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6364E2" w:rsidRPr="0025297E" w:rsidRDefault="0025297E" w:rsidP="00641303">
      <w:pPr>
        <w:spacing w:before="0" w:beforeAutospacing="0" w:after="0" w:afterAutospacing="0"/>
        <w:ind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25297E" w:rsidRDefault="0025297E" w:rsidP="00641303">
      <w:pPr>
        <w:spacing w:before="0" w:beforeAutospacing="0" w:after="0" w:afterAutospacing="0"/>
        <w:ind w:firstLine="709"/>
        <w:contextualSpacing/>
        <w:jc w:val="both"/>
        <w:rPr>
          <w:rFonts w:ascii="Times New Roman" w:hAnsi="Times New Roman" w:cs="Times New Roman"/>
          <w:sz w:val="24"/>
          <w:szCs w:val="24"/>
          <w:lang w:val="ru-RU"/>
        </w:rPr>
      </w:pPr>
      <w:r w:rsidRPr="0025297E">
        <w:rPr>
          <w:rFonts w:ascii="Times New Roman" w:hAnsi="Times New Roman" w:cs="Times New Roman"/>
          <w:color w:val="000000"/>
          <w:sz w:val="24"/>
          <w:szCs w:val="24"/>
          <w:lang w:val="ru-RU"/>
        </w:rPr>
        <w:t xml:space="preserve">3.6.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w:t>
      </w:r>
      <w:proofErr w:type="spellStart"/>
      <w:r w:rsidRPr="0025297E">
        <w:rPr>
          <w:rFonts w:ascii="Times New Roman" w:hAnsi="Times New Roman" w:cs="Times New Roman"/>
          <w:color w:val="000000"/>
          <w:sz w:val="24"/>
          <w:szCs w:val="24"/>
          <w:lang w:val="ru-RU"/>
        </w:rPr>
        <w:t>неогражденным</w:t>
      </w:r>
      <w:proofErr w:type="spellEnd"/>
      <w:r w:rsidRPr="0025297E">
        <w:rPr>
          <w:rFonts w:ascii="Times New Roman" w:hAnsi="Times New Roman" w:cs="Times New Roman"/>
          <w:color w:val="000000"/>
          <w:sz w:val="24"/>
          <w:szCs w:val="24"/>
          <w:lang w:val="ru-RU"/>
        </w:rPr>
        <w:t xml:space="preserve"> или неизолированным токоведущим частям на расстояния менее указанных в таблице № 1, кроме случаев выполнения работ под напряжением.</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При работах на токоведущих частях электроустановок напряжением до и выше 1000 </w:t>
      </w:r>
      <w:proofErr w:type="gramStart"/>
      <w:r w:rsidRPr="0025297E">
        <w:rPr>
          <w:rFonts w:ascii="Times New Roman" w:hAnsi="Times New Roman" w:cs="Times New Roman"/>
          <w:color w:val="000000"/>
          <w:sz w:val="24"/>
          <w:szCs w:val="24"/>
          <w:lang w:val="ru-RU"/>
        </w:rPr>
        <w:t>В</w:t>
      </w:r>
      <w:proofErr w:type="gramEnd"/>
      <w:r w:rsidRPr="0025297E">
        <w:rPr>
          <w:rFonts w:ascii="Times New Roman" w:hAnsi="Times New Roman" w:cs="Times New Roman"/>
          <w:color w:val="000000"/>
          <w:sz w:val="24"/>
          <w:szCs w:val="24"/>
          <w:lang w:val="ru-RU"/>
        </w:rPr>
        <w:t xml:space="preserve"> допускается приближение люльки подъемных сооружений с изолирующим звеном к находящимся под напряжением </w:t>
      </w:r>
      <w:proofErr w:type="spellStart"/>
      <w:r w:rsidRPr="0025297E">
        <w:rPr>
          <w:rFonts w:ascii="Times New Roman" w:hAnsi="Times New Roman" w:cs="Times New Roman"/>
          <w:color w:val="000000"/>
          <w:sz w:val="24"/>
          <w:szCs w:val="24"/>
          <w:lang w:val="ru-RU"/>
        </w:rPr>
        <w:t>неогражденным</w:t>
      </w:r>
      <w:proofErr w:type="spellEnd"/>
      <w:r w:rsidRPr="0025297E">
        <w:rPr>
          <w:rFonts w:ascii="Times New Roman" w:hAnsi="Times New Roman" w:cs="Times New Roman"/>
          <w:color w:val="000000"/>
          <w:sz w:val="24"/>
          <w:szCs w:val="24"/>
          <w:lang w:val="ru-RU"/>
        </w:rPr>
        <w:t xml:space="preserve"> или неизолированным токоведущим частям на расстояния менее указанных в таблице № 1.</w:t>
      </w:r>
    </w:p>
    <w:p w:rsidR="0025297E" w:rsidRDefault="0025297E" w:rsidP="00641303">
      <w:pPr>
        <w:spacing w:before="0" w:beforeAutospacing="0" w:after="0" w:afterAutospacing="0"/>
        <w:ind w:firstLine="709"/>
        <w:contextualSpacing/>
        <w:jc w:val="both"/>
        <w:rPr>
          <w:rFonts w:ascii="Times New Roman" w:hAnsi="Times New Roman" w:cs="Times New Roman"/>
          <w:sz w:val="24"/>
          <w:szCs w:val="24"/>
          <w:lang w:val="ru-RU"/>
        </w:rPr>
      </w:pPr>
      <w:r w:rsidRPr="0025297E">
        <w:rPr>
          <w:rFonts w:ascii="Times New Roman" w:hAnsi="Times New Roman" w:cs="Times New Roman"/>
          <w:color w:val="000000"/>
          <w:sz w:val="24"/>
          <w:szCs w:val="24"/>
          <w:lang w:val="ru-RU"/>
        </w:rPr>
        <w:t>3.7.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таблице</w:t>
      </w:r>
      <w:r>
        <w:rPr>
          <w:rFonts w:ascii="Times New Roman" w:hAnsi="Times New Roman" w:cs="Times New Roman"/>
          <w:color w:val="000000"/>
          <w:sz w:val="24"/>
          <w:szCs w:val="24"/>
          <w:lang w:val="ru-RU"/>
        </w:rPr>
        <w:t>.</w:t>
      </w:r>
    </w:p>
    <w:p w:rsidR="00641303"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Не допускается при работе около </w:t>
      </w:r>
      <w:proofErr w:type="spellStart"/>
      <w:r w:rsidRPr="0025297E">
        <w:rPr>
          <w:rFonts w:ascii="Times New Roman" w:hAnsi="Times New Roman" w:cs="Times New Roman"/>
          <w:color w:val="000000"/>
          <w:sz w:val="24"/>
          <w:szCs w:val="24"/>
          <w:lang w:val="ru-RU"/>
        </w:rPr>
        <w:t>неогражденных</w:t>
      </w:r>
      <w:proofErr w:type="spellEnd"/>
      <w:r w:rsidRPr="0025297E">
        <w:rPr>
          <w:rFonts w:ascii="Times New Roman" w:hAnsi="Times New Roman" w:cs="Times New Roman"/>
          <w:color w:val="000000"/>
          <w:sz w:val="24"/>
          <w:szCs w:val="24"/>
          <w:lang w:val="ru-RU"/>
        </w:rPr>
        <w:t xml:space="preserve"> токоведущих частей располагаться так, чтобы эти части находились сзади работника или по обеим сторонам от него.</w:t>
      </w:r>
    </w:p>
    <w:p w:rsidR="007C47FA" w:rsidRDefault="007C47FA" w:rsidP="00641303">
      <w:pPr>
        <w:spacing w:before="0" w:beforeAutospacing="0" w:after="0" w:afterAutospacing="0"/>
        <w:ind w:firstLine="709"/>
        <w:contextualSpacing/>
        <w:jc w:val="both"/>
        <w:rPr>
          <w:rFonts w:ascii="Times New Roman" w:hAnsi="Times New Roman" w:cs="Times New Roman"/>
          <w:b/>
          <w:bCs/>
          <w:color w:val="000000"/>
          <w:sz w:val="24"/>
          <w:szCs w:val="24"/>
          <w:lang w:val="ru-RU"/>
        </w:rPr>
      </w:pP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b/>
          <w:bCs/>
          <w:color w:val="000000"/>
          <w:sz w:val="24"/>
          <w:szCs w:val="24"/>
          <w:lang w:val="ru-RU"/>
        </w:rPr>
        <w:t>Допустимые расстояния до токоведущих частей электроустановок, находящихся под напряжением</w:t>
      </w:r>
    </w:p>
    <w:tbl>
      <w:tblPr>
        <w:tblW w:w="9525" w:type="dxa"/>
        <w:tblCellMar>
          <w:top w:w="15" w:type="dxa"/>
          <w:left w:w="15" w:type="dxa"/>
          <w:bottom w:w="15" w:type="dxa"/>
          <w:right w:w="15" w:type="dxa"/>
        </w:tblCellMar>
        <w:tblLook w:val="0600" w:firstRow="0" w:lastRow="0" w:firstColumn="0" w:lastColumn="0" w:noHBand="1" w:noVBand="1"/>
      </w:tblPr>
      <w:tblGrid>
        <w:gridCol w:w="3175"/>
        <w:gridCol w:w="3175"/>
        <w:gridCol w:w="3175"/>
      </w:tblGrid>
      <w:tr w:rsidR="006364E2" w:rsidRPr="00C673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proofErr w:type="spellStart"/>
            <w:r w:rsidRPr="0025297E">
              <w:rPr>
                <w:rFonts w:ascii="Times New Roman" w:hAnsi="Times New Roman" w:cs="Times New Roman"/>
                <w:color w:val="000000"/>
                <w:szCs w:val="24"/>
              </w:rPr>
              <w:t>Напряжение</w:t>
            </w:r>
            <w:proofErr w:type="spellEnd"/>
            <w:r w:rsidRPr="0025297E">
              <w:rPr>
                <w:rFonts w:ascii="Times New Roman" w:hAnsi="Times New Roman" w:cs="Times New Roman"/>
                <w:color w:val="000000"/>
                <w:szCs w:val="24"/>
              </w:rPr>
              <w:t xml:space="preserve"> </w:t>
            </w:r>
            <w:proofErr w:type="spellStart"/>
            <w:r w:rsidRPr="0025297E">
              <w:rPr>
                <w:rFonts w:ascii="Times New Roman" w:hAnsi="Times New Roman" w:cs="Times New Roman"/>
                <w:color w:val="000000"/>
                <w:szCs w:val="24"/>
              </w:rPr>
              <w:t>электроустановок</w:t>
            </w:r>
            <w:proofErr w:type="spellEnd"/>
            <w:r w:rsidRPr="0025297E">
              <w:rPr>
                <w:rFonts w:ascii="Times New Roman" w:hAnsi="Times New Roman" w:cs="Times New Roman"/>
                <w:color w:val="000000"/>
                <w:szCs w:val="24"/>
              </w:rPr>
              <w:t xml:space="preserve">, </w:t>
            </w:r>
            <w:proofErr w:type="spellStart"/>
            <w:r w:rsidRPr="0025297E">
              <w:rPr>
                <w:rFonts w:ascii="Times New Roman" w:hAnsi="Times New Roman" w:cs="Times New Roman"/>
                <w:color w:val="000000"/>
                <w:szCs w:val="24"/>
              </w:rPr>
              <w:t>кВ</w:t>
            </w:r>
            <w:proofErr w:type="spellEnd"/>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lang w:val="ru-RU"/>
              </w:rPr>
            </w:pPr>
            <w:r w:rsidRPr="0025297E">
              <w:rPr>
                <w:rFonts w:ascii="Times New Roman" w:hAnsi="Times New Roman" w:cs="Times New Roman"/>
                <w:color w:val="000000"/>
                <w:szCs w:val="24"/>
                <w:lang w:val="ru-RU"/>
              </w:rPr>
              <w:t xml:space="preserve">Расстояние от работников и применяемых ими инструментов и </w:t>
            </w:r>
            <w:r w:rsidRPr="0025297E">
              <w:rPr>
                <w:rFonts w:ascii="Times New Roman" w:hAnsi="Times New Roman" w:cs="Times New Roman"/>
                <w:color w:val="000000"/>
                <w:szCs w:val="24"/>
                <w:lang w:val="ru-RU"/>
              </w:rPr>
              <w:lastRenderedPageBreak/>
              <w:t>приспособлений, от временных ограждений, м</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lang w:val="ru-RU"/>
              </w:rPr>
            </w:pPr>
            <w:r w:rsidRPr="0025297E">
              <w:rPr>
                <w:rFonts w:ascii="Times New Roman" w:hAnsi="Times New Roman" w:cs="Times New Roman"/>
                <w:color w:val="000000"/>
                <w:szCs w:val="24"/>
                <w:lang w:val="ru-RU"/>
              </w:rPr>
              <w:lastRenderedPageBreak/>
              <w:t xml:space="preserve">Расстояния от механизмов и подъемных сооружений в рабочем и транспортном </w:t>
            </w:r>
            <w:r w:rsidRPr="0025297E">
              <w:rPr>
                <w:rFonts w:ascii="Times New Roman" w:hAnsi="Times New Roman" w:cs="Times New Roman"/>
                <w:color w:val="000000"/>
                <w:szCs w:val="24"/>
                <w:lang w:val="ru-RU"/>
              </w:rPr>
              <w:lastRenderedPageBreak/>
              <w:t>положении от стропов, грузозахватных приспособлений и грузов, м</w:t>
            </w: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lastRenderedPageBreak/>
              <w:t xml:space="preserve">ВЛ </w:t>
            </w:r>
            <w:proofErr w:type="spellStart"/>
            <w:r w:rsidRPr="0025297E">
              <w:rPr>
                <w:rFonts w:ascii="Times New Roman" w:hAnsi="Times New Roman" w:cs="Times New Roman"/>
                <w:color w:val="000000"/>
                <w:szCs w:val="24"/>
              </w:rPr>
              <w:t>до</w:t>
            </w:r>
            <w:proofErr w:type="spellEnd"/>
            <w:r w:rsidRPr="0025297E">
              <w:rPr>
                <w:rFonts w:ascii="Times New Roman" w:hAnsi="Times New Roman" w:cs="Times New Roman"/>
                <w:color w:val="000000"/>
                <w:szCs w:val="24"/>
              </w:rPr>
              <w:t xml:space="preserve"> 1</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0,6</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1,0</w:t>
            </w: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Остальные электроустановки:</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6364E2" w:rsidP="00641303">
            <w:pPr>
              <w:spacing w:before="0" w:beforeAutospacing="0" w:after="0" w:afterAutospacing="0"/>
              <w:ind w:left="75" w:right="75"/>
              <w:contextualSpacing/>
              <w:jc w:val="both"/>
              <w:rPr>
                <w:rFonts w:ascii="Times New Roman" w:hAnsi="Times New Roman" w:cs="Times New Roman"/>
                <w:color w:val="000000"/>
                <w:szCs w:val="24"/>
              </w:rPr>
            </w:pP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6364E2" w:rsidP="00641303">
            <w:pPr>
              <w:spacing w:before="0" w:beforeAutospacing="0" w:after="0" w:afterAutospacing="0"/>
              <w:ind w:left="75" w:right="75"/>
              <w:contextualSpacing/>
              <w:jc w:val="both"/>
              <w:rPr>
                <w:rFonts w:ascii="Times New Roman" w:hAnsi="Times New Roman" w:cs="Times New Roman"/>
                <w:color w:val="000000"/>
                <w:szCs w:val="24"/>
              </w:rPr>
            </w:pP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до 1</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не нормируется</w:t>
            </w:r>
            <w:r w:rsidRPr="0025297E">
              <w:rPr>
                <w:rFonts w:ascii="Times New Roman" w:hAnsi="Times New Roman" w:cs="Times New Roman"/>
                <w:szCs w:val="24"/>
              </w:rPr>
              <w:br/>
            </w:r>
            <w:r w:rsidRPr="0025297E">
              <w:rPr>
                <w:rFonts w:ascii="Times New Roman" w:hAnsi="Times New Roman" w:cs="Times New Roman"/>
                <w:color w:val="000000"/>
                <w:szCs w:val="24"/>
              </w:rPr>
              <w:t>(без прикосновения)</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1,0</w:t>
            </w: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1-35</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0,6</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1,0</w:t>
            </w: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60 (постоянный ток) - 110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1,0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1,5</w:t>
            </w: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150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1,5</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2,0</w:t>
            </w: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220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2,0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2,5</w:t>
            </w: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330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2,5</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3,5</w:t>
            </w: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400 (постоянный ток) - 500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3,5</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4,5</w:t>
            </w: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750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5,0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6,0</w:t>
            </w:r>
          </w:p>
        </w:tc>
      </w:tr>
      <w:tr w:rsidR="006364E2" w:rsidRPr="0025297E" w:rsidTr="00641303">
        <w:trPr>
          <w:trHeight w:val="113"/>
        </w:trPr>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1150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8,0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4E2" w:rsidRPr="0025297E" w:rsidRDefault="0025297E" w:rsidP="00641303">
            <w:pPr>
              <w:spacing w:before="0" w:beforeAutospacing="0" w:after="0" w:afterAutospacing="0"/>
              <w:contextualSpacing/>
              <w:jc w:val="both"/>
              <w:rPr>
                <w:rFonts w:ascii="Times New Roman" w:hAnsi="Times New Roman" w:cs="Times New Roman"/>
                <w:color w:val="000000"/>
                <w:szCs w:val="24"/>
              </w:rPr>
            </w:pPr>
            <w:r w:rsidRPr="0025297E">
              <w:rPr>
                <w:rFonts w:ascii="Times New Roman" w:hAnsi="Times New Roman" w:cs="Times New Roman"/>
                <w:color w:val="000000"/>
                <w:szCs w:val="24"/>
              </w:rPr>
              <w:t>10,0</w:t>
            </w:r>
          </w:p>
        </w:tc>
      </w:tr>
    </w:tbl>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3.8.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r w:rsidR="00641303">
        <w:rPr>
          <w:rFonts w:ascii="Times New Roman" w:hAnsi="Times New Roman" w:cs="Times New Roman"/>
          <w:sz w:val="24"/>
          <w:szCs w:val="24"/>
          <w:lang w:val="ru-RU"/>
        </w:rPr>
        <w:t xml:space="preserve"> </w:t>
      </w:r>
      <w:r w:rsidRPr="0025297E">
        <w:rPr>
          <w:rFonts w:ascii="Times New Roman" w:hAnsi="Times New Roman" w:cs="Times New Roman"/>
          <w:color w:val="000000"/>
          <w:sz w:val="24"/>
          <w:szCs w:val="24"/>
          <w:lang w:val="ru-RU"/>
        </w:rPr>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3.9.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3.10.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3.11. Не допускаются работы в неосвещенных местах. Освещенность участков работ, рабочих мест, проездов и подходов к ним должна быть равномерной.</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3.12.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lastRenderedPageBreak/>
        <w:t>3.13.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3.14.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w:t>
      </w:r>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3.15.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w:t>
      </w:r>
      <w:r w:rsidRPr="0025297E">
        <w:rPr>
          <w:rFonts w:ascii="Times New Roman" w:hAnsi="Times New Roman" w:cs="Times New Roman"/>
          <w:color w:val="000000"/>
          <w:sz w:val="24"/>
          <w:szCs w:val="24"/>
        </w:rPr>
        <w:t>III</w:t>
      </w:r>
      <w:r w:rsidRPr="0025297E">
        <w:rPr>
          <w:rFonts w:ascii="Times New Roman" w:hAnsi="Times New Roman" w:cs="Times New Roman"/>
          <w:color w:val="000000"/>
          <w:sz w:val="24"/>
          <w:szCs w:val="24"/>
          <w:lang w:val="ru-RU"/>
        </w:rPr>
        <w:t xml:space="preserve"> и находиться вблизи работающего и контролировать соблюдение им необходимых мер безопасности.</w:t>
      </w:r>
      <w:r w:rsidRPr="0025297E">
        <w:rPr>
          <w:rFonts w:ascii="Times New Roman" w:hAnsi="Times New Roman" w:cs="Times New Roman"/>
          <w:sz w:val="24"/>
          <w:szCs w:val="24"/>
          <w:lang w:val="ru-RU"/>
        </w:rPr>
        <w:br/>
      </w:r>
      <w:r w:rsidRPr="0025297E">
        <w:rPr>
          <w:rFonts w:ascii="Times New Roman" w:hAnsi="Times New Roman" w:cs="Times New Roman"/>
          <w:color w:val="000000"/>
          <w:sz w:val="24"/>
          <w:szCs w:val="24"/>
          <w:lang w:val="ru-RU"/>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r w:rsidR="00641303">
        <w:rPr>
          <w:rFonts w:ascii="Times New Roman" w:hAnsi="Times New Roman" w:cs="Times New Roman"/>
          <w:sz w:val="24"/>
          <w:szCs w:val="24"/>
          <w:lang w:val="ru-RU"/>
        </w:rPr>
        <w:t xml:space="preserve"> </w:t>
      </w:r>
      <w:r w:rsidRPr="0025297E">
        <w:rPr>
          <w:rFonts w:ascii="Times New Roman" w:hAnsi="Times New Roman" w:cs="Times New Roman"/>
          <w:color w:val="000000"/>
          <w:sz w:val="24"/>
          <w:szCs w:val="24"/>
          <w:lang w:val="ru-RU"/>
        </w:rPr>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r w:rsidRPr="0025297E">
        <w:rPr>
          <w:rFonts w:ascii="Times New Roman" w:hAnsi="Times New Roman" w:cs="Times New Roman"/>
          <w:sz w:val="24"/>
          <w:szCs w:val="24"/>
          <w:lang w:val="ru-RU"/>
        </w:rPr>
        <w:br/>
      </w:r>
      <w:r w:rsidRPr="0025297E">
        <w:rPr>
          <w:rFonts w:ascii="Times New Roman" w:hAnsi="Times New Roman" w:cs="Times New Roman"/>
          <w:color w:val="000000"/>
          <w:sz w:val="24"/>
          <w:szCs w:val="24"/>
          <w:lang w:val="ru-RU"/>
        </w:rP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25297E" w:rsidRDefault="0025297E" w:rsidP="00641303">
      <w:pPr>
        <w:spacing w:before="0" w:beforeAutospacing="0" w:after="0" w:afterAutospacing="0"/>
        <w:ind w:firstLine="709"/>
        <w:contextualSpacing/>
        <w:jc w:val="both"/>
        <w:rPr>
          <w:rFonts w:ascii="Times New Roman" w:hAnsi="Times New Roman" w:cs="Times New Roman"/>
          <w:b/>
          <w:bCs/>
          <w:color w:val="000000"/>
          <w:sz w:val="24"/>
          <w:szCs w:val="24"/>
          <w:lang w:val="ru-RU"/>
        </w:rPr>
      </w:pP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b/>
          <w:bCs/>
          <w:color w:val="000000"/>
          <w:sz w:val="24"/>
          <w:szCs w:val="24"/>
          <w:lang w:val="ru-RU"/>
        </w:rPr>
        <w:t>4. Требования охраны труда в аварийных ситуациях</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4.1. При возникновении аварийной ситуации (повышенная загазованность, возгорание, появление дыма, нетипичный шум оборудования и др.) необходимо прекратить работу, прекратить подачу электроэнергии, выйти из опасной зоны, сообщить руководителю работ, приступить к устранению аварийной ситуации в соответствии с планом ликвидации аварий.</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4.2. При возникновении пожара на электроустановках следует пользоваться углекислотными и порошковыми огнетушителями, при необходимости вызвать пожарную бригаду по телефону 101.</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4.3. При тушении пожара необходимо помнить, что:</w:t>
      </w:r>
    </w:p>
    <w:p w:rsidR="006364E2" w:rsidRPr="0025297E" w:rsidRDefault="0025297E" w:rsidP="00641303">
      <w:pPr>
        <w:numPr>
          <w:ilvl w:val="0"/>
          <w:numId w:val="6"/>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песок применяют при тушении небольших очагов горения твердых и жидких веществ;</w:t>
      </w:r>
    </w:p>
    <w:p w:rsidR="006364E2" w:rsidRPr="0025297E" w:rsidRDefault="0025297E" w:rsidP="00641303">
      <w:pPr>
        <w:numPr>
          <w:ilvl w:val="0"/>
          <w:numId w:val="6"/>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асбестовое полотно, брезент, кошму применяют для тушения небольших горящих поверхностей и одежды на человеке.</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4.4. При поражении электрическим током следует освободить пострадавшего от действия электрического тока, используя средства и материалы, обладающие диэлектрическими свойствами, оценить состояние пострадавшего, оказать необходимую</w:t>
      </w:r>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помощь и вызвать бригаду скорой помощи по телефону 103 (или обеспечить транспортировку пострадавшего в лечебное учреждение).</w:t>
      </w:r>
    </w:p>
    <w:p w:rsidR="0025297E" w:rsidRDefault="0025297E" w:rsidP="00641303">
      <w:pPr>
        <w:spacing w:before="0" w:beforeAutospacing="0" w:after="0" w:afterAutospacing="0"/>
        <w:ind w:firstLine="709"/>
        <w:contextualSpacing/>
        <w:jc w:val="both"/>
        <w:rPr>
          <w:rFonts w:ascii="Times New Roman" w:hAnsi="Times New Roman" w:cs="Times New Roman"/>
          <w:b/>
          <w:bCs/>
          <w:color w:val="000000"/>
          <w:sz w:val="24"/>
          <w:szCs w:val="24"/>
          <w:lang w:val="ru-RU"/>
        </w:rPr>
      </w:pP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b/>
          <w:bCs/>
          <w:color w:val="000000"/>
          <w:sz w:val="24"/>
          <w:szCs w:val="24"/>
          <w:lang w:val="ru-RU"/>
        </w:rPr>
        <w:t>5. Требования охраны труда по окончании работ</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5.1. Снять ограждения, запрещающие знаки.</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5.2. Возобновить подачу электроэнергии</w:t>
      </w:r>
      <w:r w:rsidRPr="0025297E">
        <w:rPr>
          <w:rFonts w:ascii="Times New Roman" w:hAnsi="Times New Roman" w:cs="Times New Roman"/>
          <w:color w:val="000000"/>
          <w:sz w:val="24"/>
          <w:szCs w:val="24"/>
        </w:rPr>
        <w:t> </w:t>
      </w:r>
      <w:r w:rsidRPr="0025297E">
        <w:rPr>
          <w:rFonts w:ascii="Times New Roman" w:hAnsi="Times New Roman" w:cs="Times New Roman"/>
          <w:color w:val="000000"/>
          <w:sz w:val="24"/>
          <w:szCs w:val="24"/>
          <w:lang w:val="ru-RU"/>
        </w:rPr>
        <w:t>после того, как оборудование готово к дальнейшей эксплуатации.</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5.3. Убрать инструмент и неиспользованные материалы.</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lastRenderedPageBreak/>
        <w:t>5.4. Заполнить соответствующую документацию электроустановки и электрооборудования.</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5.5. Сообщить оперативному (ответственному) работнику, обслуживающему объект, об окончании работ.</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 xml:space="preserve">5.6. Снять и привести в порядок спецодежду, </w:t>
      </w:r>
      <w:proofErr w:type="spellStart"/>
      <w:r w:rsidRPr="0025297E">
        <w:rPr>
          <w:rFonts w:ascii="Times New Roman" w:hAnsi="Times New Roman" w:cs="Times New Roman"/>
          <w:color w:val="000000"/>
          <w:sz w:val="24"/>
          <w:szCs w:val="24"/>
          <w:lang w:val="ru-RU"/>
        </w:rPr>
        <w:t>спецобувь</w:t>
      </w:r>
      <w:proofErr w:type="spellEnd"/>
      <w:r w:rsidRPr="0025297E">
        <w:rPr>
          <w:rFonts w:ascii="Times New Roman" w:hAnsi="Times New Roman" w:cs="Times New Roman"/>
          <w:color w:val="000000"/>
          <w:sz w:val="24"/>
          <w:szCs w:val="24"/>
          <w:lang w:val="ru-RU"/>
        </w:rPr>
        <w:t>.</w:t>
      </w:r>
    </w:p>
    <w:p w:rsidR="006364E2" w:rsidRPr="0025297E"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5.7. Вымыть лицо и руки теплой водой с мылом, при необходимости принять душ.</w:t>
      </w:r>
    </w:p>
    <w:p w:rsidR="006364E2" w:rsidRDefault="0025297E"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r w:rsidRPr="0025297E">
        <w:rPr>
          <w:rFonts w:ascii="Times New Roman" w:hAnsi="Times New Roman" w:cs="Times New Roman"/>
          <w:color w:val="000000"/>
          <w:sz w:val="24"/>
          <w:szCs w:val="24"/>
          <w:lang w:val="ru-RU"/>
        </w:rPr>
        <w:t>5.8. Обо всех замечаниях и неисправностях, имевших место в течение работы, сообщить непосредственному руководителю.</w:t>
      </w:r>
    </w:p>
    <w:p w:rsidR="007C47FA" w:rsidRDefault="007C47FA" w:rsidP="00641303">
      <w:pPr>
        <w:spacing w:before="0" w:beforeAutospacing="0" w:after="0" w:afterAutospacing="0"/>
        <w:ind w:firstLine="709"/>
        <w:contextualSpacing/>
        <w:jc w:val="both"/>
        <w:rPr>
          <w:rFonts w:ascii="Times New Roman" w:hAnsi="Times New Roman" w:cs="Times New Roman"/>
          <w:color w:val="000000"/>
          <w:sz w:val="24"/>
          <w:szCs w:val="24"/>
          <w:lang w:val="ru-RU"/>
        </w:rPr>
      </w:pPr>
    </w:p>
    <w:p w:rsidR="007C47FA" w:rsidRDefault="007C47FA" w:rsidP="007C47FA">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Разработал:</w:t>
      </w: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Специалист по охране труда                                                                К.И. Блошкина</w:t>
      </w: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7C47FA" w:rsidRDefault="007C47FA" w:rsidP="007C47FA">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Согласовано:</w:t>
      </w: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Проректор по Б и ОВ                                                                              О.Ю. Ильиных</w:t>
      </w: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Начальник УКБ                                                                                      Г.Л. Белозёров     </w:t>
      </w: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Начальник ООТ, ПБ, </w:t>
      </w:r>
      <w:proofErr w:type="spellStart"/>
      <w:r>
        <w:rPr>
          <w:rFonts w:ascii="Times New Roman" w:eastAsia="Times New Roman" w:hAnsi="Times New Roman" w:cs="Times New Roman"/>
          <w:color w:val="000000"/>
          <w:sz w:val="24"/>
          <w:szCs w:val="24"/>
          <w:lang w:val="ru-RU" w:eastAsia="ru-RU"/>
        </w:rPr>
        <w:t>ГОиЧС</w:t>
      </w:r>
      <w:proofErr w:type="spellEnd"/>
      <w:r>
        <w:rPr>
          <w:rFonts w:ascii="Times New Roman" w:eastAsia="Times New Roman" w:hAnsi="Times New Roman" w:cs="Times New Roman"/>
          <w:color w:val="000000"/>
          <w:sz w:val="24"/>
          <w:szCs w:val="24"/>
          <w:lang w:val="ru-RU" w:eastAsia="ru-RU"/>
        </w:rPr>
        <w:t xml:space="preserve">                                                                А.В. Чупин     </w:t>
      </w: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Председатель первичной </w:t>
      </w:r>
    </w:p>
    <w:p w:rsidR="007C47FA" w:rsidRDefault="007C47FA" w:rsidP="007C47FA">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профсоюзной организации                                                                  О.С. Терновой</w:t>
      </w:r>
    </w:p>
    <w:p w:rsidR="007C47FA" w:rsidRDefault="007C47FA">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br w:type="page"/>
      </w:r>
    </w:p>
    <w:p w:rsidR="007C47FA" w:rsidRDefault="007C47FA" w:rsidP="007C47FA">
      <w:pPr>
        <w:autoSpaceDE w:val="0"/>
        <w:autoSpaceDN w:val="0"/>
        <w:jc w:val="center"/>
        <w:rPr>
          <w:rFonts w:ascii="Times New Roman" w:hAnsi="Times New Roman"/>
          <w:b/>
          <w:sz w:val="24"/>
          <w:szCs w:val="24"/>
          <w:lang w:val="ru-RU" w:eastAsia="ru-RU"/>
        </w:rPr>
      </w:pPr>
      <w:r>
        <w:rPr>
          <w:rFonts w:ascii="Times New Roman" w:hAnsi="Times New Roman"/>
          <w:b/>
          <w:sz w:val="24"/>
          <w:szCs w:val="24"/>
          <w:lang w:val="ru-RU"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7C47FA" w:rsidTr="007C47FA">
        <w:trPr>
          <w:gridAfter w:val="1"/>
          <w:wAfter w:w="191" w:type="dxa"/>
        </w:trPr>
        <w:tc>
          <w:tcPr>
            <w:tcW w:w="8944" w:type="dxa"/>
            <w:gridSpan w:val="5"/>
          </w:tcPr>
          <w:p w:rsidR="007C47FA" w:rsidRDefault="007C47FA">
            <w:pPr>
              <w:autoSpaceDE w:val="0"/>
              <w:autoSpaceDN w:val="0"/>
              <w:adjustRightInd w:val="0"/>
              <w:spacing w:before="0" w:beforeAutospacing="0" w:after="0" w:afterAutospacing="0"/>
              <w:jc w:val="both"/>
              <w:rPr>
                <w:rFonts w:ascii="Times New Roman" w:hAnsi="Times New Roman"/>
                <w:sz w:val="24"/>
                <w:szCs w:val="24"/>
                <w:lang w:val="ru-RU" w:eastAsia="ru-RU"/>
              </w:rPr>
            </w:pPr>
            <w:r>
              <w:rPr>
                <w:rFonts w:ascii="Times New Roman" w:hAnsi="Times New Roman"/>
                <w:sz w:val="24"/>
                <w:szCs w:val="24"/>
                <w:lang w:val="ru-RU" w:eastAsia="ru-RU"/>
              </w:rPr>
              <w:t>Инструкцию изучил и обязуюсь выполнять:</w:t>
            </w:r>
          </w:p>
          <w:p w:rsidR="007C47FA" w:rsidRDefault="007C47FA">
            <w:pPr>
              <w:autoSpaceDE w:val="0"/>
              <w:autoSpaceDN w:val="0"/>
              <w:adjustRightInd w:val="0"/>
              <w:spacing w:before="0" w:beforeAutospacing="0" w:after="0" w:afterAutospacing="0"/>
              <w:jc w:val="both"/>
              <w:rPr>
                <w:rFonts w:ascii="Times New Roman" w:hAnsi="Times New Roman"/>
                <w:sz w:val="24"/>
                <w:szCs w:val="24"/>
                <w:lang w:val="ru-RU" w:eastAsia="ru-RU"/>
              </w:rPr>
            </w:pPr>
          </w:p>
        </w:tc>
      </w:tr>
      <w:tr w:rsidR="007C47FA" w:rsidTr="007C47FA">
        <w:tc>
          <w:tcPr>
            <w:tcW w:w="589" w:type="dxa"/>
            <w:tcBorders>
              <w:top w:val="single" w:sz="4" w:space="0" w:color="auto"/>
              <w:left w:val="single" w:sz="4" w:space="0" w:color="auto"/>
              <w:bottom w:val="single" w:sz="4" w:space="0" w:color="auto"/>
              <w:right w:val="single" w:sz="4" w:space="0" w:color="auto"/>
            </w:tcBorders>
            <w:vAlign w:val="center"/>
            <w:hideMark/>
          </w:tcPr>
          <w:p w:rsidR="007C47FA" w:rsidRDefault="007C47FA">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7C47FA" w:rsidRDefault="007C47FA">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7C47FA" w:rsidRDefault="007C47FA">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Должность</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7C47FA" w:rsidRDefault="007C47FA">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Дата</w:t>
            </w:r>
            <w:proofErr w:type="spellEnd"/>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7C47FA" w:rsidRDefault="007C47FA">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Подпись</w:t>
            </w:r>
            <w:proofErr w:type="spellEnd"/>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r w:rsidR="007C47FA" w:rsidTr="007C47FA">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C47FA" w:rsidRDefault="007C47FA" w:rsidP="007C47FA">
            <w:pPr>
              <w:widowControl w:val="0"/>
              <w:numPr>
                <w:ilvl w:val="0"/>
                <w:numId w:val="8"/>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C47FA" w:rsidRDefault="007C47FA">
            <w:pPr>
              <w:overflowPunct w:val="0"/>
              <w:autoSpaceDE w:val="0"/>
              <w:autoSpaceDN w:val="0"/>
              <w:adjustRightInd w:val="0"/>
              <w:rPr>
                <w:rFonts w:ascii="Times New Roman" w:hAnsi="Times New Roman"/>
                <w:sz w:val="24"/>
                <w:szCs w:val="24"/>
                <w:lang w:eastAsia="ru-RU"/>
              </w:rPr>
            </w:pPr>
          </w:p>
        </w:tc>
      </w:tr>
    </w:tbl>
    <w:p w:rsidR="007C47FA" w:rsidRPr="0025297E" w:rsidRDefault="007C47FA" w:rsidP="007C47FA">
      <w:pPr>
        <w:spacing w:before="0" w:beforeAutospacing="0" w:after="0" w:afterAutospacing="0"/>
        <w:ind w:firstLine="709"/>
        <w:contextualSpacing/>
        <w:jc w:val="both"/>
        <w:rPr>
          <w:rFonts w:ascii="Times New Roman" w:hAnsi="Times New Roman" w:cs="Times New Roman"/>
          <w:color w:val="000000"/>
          <w:sz w:val="24"/>
          <w:szCs w:val="24"/>
          <w:lang w:val="ru-RU"/>
        </w:rPr>
      </w:pPr>
    </w:p>
    <w:sectPr w:rsidR="007C47FA" w:rsidRPr="0025297E" w:rsidSect="00641303">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02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1F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F6E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B3B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55A13908"/>
    <w:multiLevelType w:val="hybridMultilevel"/>
    <w:tmpl w:val="4EB6EA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66F753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17E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7"/>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5297E"/>
    <w:rsid w:val="002D33B1"/>
    <w:rsid w:val="002D3591"/>
    <w:rsid w:val="003514A0"/>
    <w:rsid w:val="004F7E17"/>
    <w:rsid w:val="005A05CE"/>
    <w:rsid w:val="006364E2"/>
    <w:rsid w:val="00641303"/>
    <w:rsid w:val="00653AF6"/>
    <w:rsid w:val="007C47FA"/>
    <w:rsid w:val="00B73A5A"/>
    <w:rsid w:val="00C6737E"/>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5A61"/>
  <w15:docId w15:val="{212F4636-C4DF-4E3C-ACAB-22AFE6ED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41303"/>
    <w:pPr>
      <w:ind w:left="720"/>
      <w:contextualSpacing/>
    </w:pPr>
  </w:style>
  <w:style w:type="paragraph" w:styleId="a4">
    <w:name w:val="footer"/>
    <w:basedOn w:val="a"/>
    <w:link w:val="a5"/>
    <w:uiPriority w:val="99"/>
    <w:semiHidden/>
    <w:unhideWhenUsed/>
    <w:rsid w:val="007C47FA"/>
    <w:pPr>
      <w:tabs>
        <w:tab w:val="center" w:pos="4677"/>
        <w:tab w:val="right" w:pos="9355"/>
      </w:tabs>
    </w:pPr>
  </w:style>
  <w:style w:type="character" w:customStyle="1" w:styleId="a5">
    <w:name w:val="Нижний колонтитул Знак"/>
    <w:basedOn w:val="a0"/>
    <w:link w:val="a4"/>
    <w:uiPriority w:val="99"/>
    <w:semiHidden/>
    <w:rsid w:val="007C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5689">
      <w:bodyDiv w:val="1"/>
      <w:marLeft w:val="0"/>
      <w:marRight w:val="0"/>
      <w:marTop w:val="0"/>
      <w:marBottom w:val="0"/>
      <w:divBdr>
        <w:top w:val="none" w:sz="0" w:space="0" w:color="auto"/>
        <w:left w:val="none" w:sz="0" w:space="0" w:color="auto"/>
        <w:bottom w:val="none" w:sz="0" w:space="0" w:color="auto"/>
        <w:right w:val="none" w:sz="0" w:space="0" w:color="auto"/>
      </w:divBdr>
    </w:div>
    <w:div w:id="612984512">
      <w:bodyDiv w:val="1"/>
      <w:marLeft w:val="0"/>
      <w:marRight w:val="0"/>
      <w:marTop w:val="0"/>
      <w:marBottom w:val="0"/>
      <w:divBdr>
        <w:top w:val="none" w:sz="0" w:space="0" w:color="auto"/>
        <w:left w:val="none" w:sz="0" w:space="0" w:color="auto"/>
        <w:bottom w:val="none" w:sz="0" w:space="0" w:color="auto"/>
        <w:right w:val="none" w:sz="0" w:space="0" w:color="auto"/>
      </w:divBdr>
    </w:div>
    <w:div w:id="1617904816">
      <w:bodyDiv w:val="1"/>
      <w:marLeft w:val="0"/>
      <w:marRight w:val="0"/>
      <w:marTop w:val="0"/>
      <w:marBottom w:val="0"/>
      <w:divBdr>
        <w:top w:val="none" w:sz="0" w:space="0" w:color="auto"/>
        <w:left w:val="none" w:sz="0" w:space="0" w:color="auto"/>
        <w:bottom w:val="none" w:sz="0" w:space="0" w:color="auto"/>
        <w:right w:val="none" w:sz="0" w:space="0" w:color="auto"/>
      </w:divBdr>
    </w:div>
    <w:div w:id="16869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14146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Блошкина Ксения Ивановна</dc:creator>
  <dc:description>Подготовлено экспертами Актион-МЦФЭР</dc:description>
  <cp:lastModifiedBy>Блошкина Ксения Ивановна</cp:lastModifiedBy>
  <cp:revision>3</cp:revision>
  <dcterms:created xsi:type="dcterms:W3CDTF">2022-02-22T07:27:00Z</dcterms:created>
  <dcterms:modified xsi:type="dcterms:W3CDTF">2022-03-01T08:59:00Z</dcterms:modified>
</cp:coreProperties>
</file>