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0" w:rsidRDefault="00947E90" w:rsidP="00947E90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947E90" w:rsidRDefault="00947E90" w:rsidP="00947E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947E90" w:rsidRDefault="00947E90" w:rsidP="00947E9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для </w:t>
      </w:r>
      <w:proofErr w:type="spellStart"/>
      <w:r>
        <w:rPr>
          <w:rFonts w:hAnsi="Times New Roman" w:cs="Times New Roman"/>
          <w:color w:val="000000"/>
          <w:sz w:val="24"/>
          <w:szCs w:val="28"/>
          <w:lang w:val="ru-RU"/>
        </w:rPr>
        <w:t>неэлектротехнического</w:t>
      </w:r>
      <w:proofErr w:type="spellEnd"/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 персонала</w:t>
      </w: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(№151</w:t>
      </w:r>
      <w:r w:rsidR="00CF7C34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pStyle w:val="a5"/>
        <w:jc w:val="center"/>
        <w:rPr>
          <w:lang w:val="ru-RU"/>
        </w:rPr>
      </w:pPr>
      <w:r>
        <w:rPr>
          <w:lang w:val="ru-RU"/>
        </w:rPr>
        <w:t>Барнаул 2022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инструкция распространяется на </w:t>
      </w:r>
      <w:proofErr w:type="spellStart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неэлектротехнический</w:t>
      </w:r>
      <w:proofErr w:type="spellEnd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персонал, у которого при выполнении своих трудовых обязанностей может возникнуть опасность поражения электрическим током.</w:t>
      </w:r>
      <w:r w:rsidR="00E94C27">
        <w:rPr>
          <w:lang w:val="ru-RU"/>
        </w:rPr>
        <w:t xml:space="preserve"> 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электробезопасности распространяется на </w:t>
      </w:r>
      <w:proofErr w:type="spellStart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неэлектротехнический</w:t>
      </w:r>
      <w:proofErr w:type="spellEnd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 (не относящийся к электротехническому и </w:t>
      </w:r>
      <w:proofErr w:type="spellStart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электротехнологическому</w:t>
      </w:r>
      <w:proofErr w:type="spellEnd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персоналу).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должностей, рабочих мест, требующих отнесения производственного персонала к группе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электробезопасности, определяет руководитель организации 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электробезопасности с оформлением в журнале, который должен содержать фамилию, имя, отчество работника, его должность, дату присвоения группы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электробезопасности, подпись проверяемого и проверяющего. Присвоение группы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электробезопасности производится путем проведения инструктажа, который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</w:t>
      </w:r>
    </w:p>
    <w:p w:rsidR="00B20DF3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Присвоение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по электробезопасности проводится работником из числа электротехнического персонала, имеющего группу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электробезопасности, или специалистом по охране труда, имеющим группу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электробезопасности или выше, назначенным распоряжением руководителя организации.</w:t>
      </w:r>
    </w:p>
    <w:p w:rsidR="00B20DF3" w:rsidRDefault="00B20DF3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2.1. Перед началом работы необходимо внимательно осмотреть используемое оборудование, убедиться в надежности подключения его к электросети, отсутствии повреждений штепселей, розеток, вилок, изоляции проводов электропитания.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2.2. При обнаружении каких-либо нарушений требований электробезопасности следует немедленно сообщить об этом своему непосредственному руководителю, который обязан принять меры по устранению нарушений.</w:t>
      </w:r>
    </w:p>
    <w:p w:rsidR="00B20DF3" w:rsidRDefault="00B20DF3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3.1. В течение рабочего дня каждый сотрудник должен выполнять только ту работу, которая входит в его трудовые обязанности и по которой проведен инструктаж на рабочем месте. В случае получения задания на выполнение работы иного характера с использованием оборудования, которое отличается от оборудования на рабочем месте, необходимо потребовать от руководителя, выдавшего такое задание, проведения инструктажа по безопасному проведению работ, исключению возможности поражения электротоком.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3.2. В случае выявления сбоев в работе оборудования проводить работы по наладке этого оборудования самостоятельно не разрешается. Такие работы должны выполнять специалисты в соответствии с их должностными обязанностями.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3.3. Работникам организации запрещается открывать электрощиты, самостоятельно заменять электрические лампы, производить ремонт выключателей, штепселей, розеток и других электроустановок, трогать и перемещать провода электропитания, проводить какие-либо другие работы, при которых не исключается возможность контакта с токоведущими частями.</w:t>
      </w:r>
    </w:p>
    <w:p w:rsidR="00B20DF3" w:rsidRDefault="00B20DF3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6B55CD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4.1. В случае возникновения аварийной ситуации, например</w:t>
      </w:r>
      <w:r w:rsidR="0005266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 xml:space="preserve">загорание провода в месте соединения с вилкой, загорание предметов, материалов в рабочей зоне или в помещении, заметное появление износа или прожога изоляции на электропроводе и другие 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опасные ситуации, необходимо немедленно выключить оборудование, сообщить об этом руководителю и выполнять его указания.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Помощь пострадавшему при поражении электрическим током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.1. Первым действием при поражении электрическим током должно быть отключение электропроводящего устройства, которого коснулся пострадавший.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6.2. Если отключение установки не может быть осуществлено, необходимо принять меры к отделению пострадавшего от токоведущих частей. Эти действия должны выполняться в диэлектрических перчатках. При их отсутствии следует воспользоваться сухой (</w:t>
      </w:r>
      <w:proofErr w:type="spellStart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токонепроводящей</w:t>
      </w:r>
      <w:proofErr w:type="spellEnd"/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) тканью или полами своей одежды.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.3. О происшедшем несчастном случае необходимо сообщить руководителю подразделения, который должен немедленно вызвать медицинскую помощь независимо от степени тяжести этого случая.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.4. Для определения состояния пострадавшего необходимо провести следующие мероприятия:</w:t>
      </w:r>
    </w:p>
    <w:p w:rsidR="00947E90" w:rsidRPr="00B0086E" w:rsidRDefault="00947E90" w:rsidP="00947E9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уложить пострадавшего спиной на твердую поверхность;</w:t>
      </w:r>
    </w:p>
    <w:p w:rsidR="00947E90" w:rsidRPr="00B0086E" w:rsidRDefault="00947E90" w:rsidP="00947E9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у пострадавшего дыхания (определяется по движению грудной клетки).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.5. Если пострадавший сначала был в состоянии обморока, а затем пришел в сознание, то его следует уложить в удобное положение и до прихода врача обеспечить ему покой, наблюдая за ним.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.6. Если пострадавший находится в бессознательном состоянии, но у него устойчивое дыхание и прощупывается пульс, то его следует удобно уложить, расстегнуть одежду, создать приток свежего воздуха, периодически подносить к носу вату, смоченную в нашатырном спирте, и обеспечить покой до прибытия медицинской помощи.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.7. При отсутствии у пострадавшего дыхания и пульса на сонной артерии – нанести удар кулаком по грудине, приложить холод к голове, приподнять ноги и немедленно приступить к проведению искусственного дыхания и наружного массажа сердца.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При электрических ожогах и ранах необходимо наложить повязки, при переломах костей конечностей – шины.</w:t>
      </w:r>
    </w:p>
    <w:p w:rsidR="00947E90" w:rsidRPr="00B0086E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Недопустимо!</w:t>
      </w:r>
    </w:p>
    <w:p w:rsidR="00947E90" w:rsidRDefault="00947E90" w:rsidP="00947E90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Прикасаться к пострадавшему без предварительного обесточивания. Прекращать реанимационные мероприятия до появления признаков биологической смерти.</w:t>
      </w:r>
    </w:p>
    <w:p w:rsidR="00B20DF3" w:rsidRDefault="00B20DF3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6B55CD" w:rsidRPr="00B0086E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5.1. После окончания работы все оборудование должно быть обесточено.</w:t>
      </w:r>
    </w:p>
    <w:p w:rsidR="006B55CD" w:rsidRDefault="00F33DE1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86E">
        <w:rPr>
          <w:rFonts w:hAnsi="Times New Roman" w:cs="Times New Roman"/>
          <w:color w:val="000000"/>
          <w:sz w:val="24"/>
          <w:szCs w:val="24"/>
          <w:lang w:val="ru-RU"/>
        </w:rPr>
        <w:t>5.2. Необходимо также провести осмотр оборудования и всех электрических устройств с целью выявления возможных отклонений от требований электробезопасности, возникших в течение рабочего дня.</w:t>
      </w:r>
    </w:p>
    <w:p w:rsidR="00947E90" w:rsidRDefault="00947E90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Председатель первичной </w:t>
      </w:r>
    </w:p>
    <w:p w:rsidR="00947E90" w:rsidRDefault="00947E90" w:rsidP="00947E9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947E90" w:rsidRDefault="00947E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947E90" w:rsidRDefault="00947E90" w:rsidP="00947E90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947E90" w:rsidRPr="00CF7C34" w:rsidTr="00947E90">
        <w:trPr>
          <w:gridAfter w:val="1"/>
          <w:wAfter w:w="191" w:type="dxa"/>
        </w:trPr>
        <w:tc>
          <w:tcPr>
            <w:tcW w:w="8944" w:type="dxa"/>
            <w:gridSpan w:val="5"/>
          </w:tcPr>
          <w:p w:rsidR="00947E90" w:rsidRDefault="00947E9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947E90" w:rsidRDefault="00947E9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47E90" w:rsidTr="00947E9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E90" w:rsidTr="00947E9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 w:rsidP="00947E9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90" w:rsidRDefault="00947E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7E90" w:rsidRPr="00B0086E" w:rsidRDefault="00947E90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0DF3" w:rsidRDefault="00B20DF3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7E90" w:rsidRDefault="00947E90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E90" w:rsidRPr="00B0086E" w:rsidRDefault="00947E90" w:rsidP="00E94C27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47E90" w:rsidRPr="00B0086E" w:rsidSect="00521C9E">
      <w:headerReference w:type="default" r:id="rId7"/>
      <w:footerReference w:type="default" r:id="rId8"/>
      <w:headerReference w:type="first" r:id="rId9"/>
      <w:pgSz w:w="11907" w:h="1683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F0" w:rsidRDefault="00BA5FF0" w:rsidP="00B0086E">
      <w:pPr>
        <w:spacing w:before="0" w:after="0"/>
      </w:pPr>
      <w:r>
        <w:separator/>
      </w:r>
    </w:p>
  </w:endnote>
  <w:endnote w:type="continuationSeparator" w:id="0">
    <w:p w:rsidR="00BA5FF0" w:rsidRDefault="00BA5FF0" w:rsidP="00B00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6E" w:rsidRPr="00133553" w:rsidRDefault="00B0086E" w:rsidP="006D122C">
    <w:pPr>
      <w:pStyle w:val="a5"/>
      <w:spacing w:before="100" w:after="100"/>
      <w:jc w:val="center"/>
      <w:rPr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F0" w:rsidRDefault="00BA5FF0" w:rsidP="00B0086E">
      <w:pPr>
        <w:spacing w:before="0" w:after="0"/>
      </w:pPr>
      <w:r>
        <w:separator/>
      </w:r>
    </w:p>
  </w:footnote>
  <w:footnote w:type="continuationSeparator" w:id="0">
    <w:p w:rsidR="00BA5FF0" w:rsidRDefault="00BA5FF0" w:rsidP="00B00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6E" w:rsidRPr="00800E75" w:rsidRDefault="00B0086E" w:rsidP="00800E75">
    <w:pPr>
      <w:spacing w:before="0" w:beforeAutospacing="0" w:after="20" w:afterAutospacing="0"/>
      <w:jc w:val="center"/>
      <w:rPr>
        <w:rFonts w:ascii="Times New Roman" w:eastAsia="Times New Roman" w:hAnsi="Times New Roman" w:cs="Times New Roman"/>
        <w:b/>
        <w:lang w:val="ru-RU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F3" w:rsidRPr="00800E75" w:rsidRDefault="00B20DF3" w:rsidP="00B20DF3">
    <w:pPr>
      <w:spacing w:before="0" w:beforeAutospacing="0" w:after="20" w:afterAutospacing="0"/>
      <w:rPr>
        <w:rFonts w:ascii="Times New Roman" w:eastAsia="Times New Roman" w:hAnsi="Times New Roman" w:cs="Times New Roman"/>
        <w:b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4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2663"/>
    <w:rsid w:val="002D33B1"/>
    <w:rsid w:val="002D3591"/>
    <w:rsid w:val="0034565E"/>
    <w:rsid w:val="003514A0"/>
    <w:rsid w:val="004F7E17"/>
    <w:rsid w:val="00502D97"/>
    <w:rsid w:val="00521C9E"/>
    <w:rsid w:val="005A05CE"/>
    <w:rsid w:val="00653AF6"/>
    <w:rsid w:val="006B55CD"/>
    <w:rsid w:val="00947E90"/>
    <w:rsid w:val="009C6103"/>
    <w:rsid w:val="00B0086E"/>
    <w:rsid w:val="00B20DF3"/>
    <w:rsid w:val="00B73A5A"/>
    <w:rsid w:val="00BA5FF0"/>
    <w:rsid w:val="00CB4E68"/>
    <w:rsid w:val="00CF7C34"/>
    <w:rsid w:val="00E438A1"/>
    <w:rsid w:val="00E94C27"/>
    <w:rsid w:val="00F01E19"/>
    <w:rsid w:val="00F33DE1"/>
    <w:rsid w:val="00F94FB0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EDA4"/>
  <w15:docId w15:val="{14B9E98C-65A2-48AF-A564-88591395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00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0086E"/>
  </w:style>
  <w:style w:type="paragraph" w:styleId="a5">
    <w:name w:val="footer"/>
    <w:basedOn w:val="a"/>
    <w:link w:val="a6"/>
    <w:uiPriority w:val="99"/>
    <w:unhideWhenUsed/>
    <w:rsid w:val="00B00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0086E"/>
  </w:style>
  <w:style w:type="table" w:styleId="a7">
    <w:name w:val="Table Grid"/>
    <w:basedOn w:val="a1"/>
    <w:uiPriority w:val="59"/>
    <w:rsid w:val="00B0086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2022-02-22T07:57:00Z</dcterms:created>
  <dcterms:modified xsi:type="dcterms:W3CDTF">2022-03-01T09:00:00Z</dcterms:modified>
</cp:coreProperties>
</file>